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28DA12">
      <w:pPr>
        <w:pStyle w:val="2"/>
        <w:spacing w:line="257" w:lineRule="auto"/>
      </w:pPr>
    </w:p>
    <w:p w14:paraId="7EE0FB71">
      <w:pPr>
        <w:pStyle w:val="2"/>
        <w:spacing w:line="257" w:lineRule="auto"/>
      </w:pPr>
    </w:p>
    <w:p w14:paraId="1420A52A">
      <w:pPr>
        <w:pStyle w:val="2"/>
        <w:spacing w:line="257" w:lineRule="auto"/>
      </w:pPr>
    </w:p>
    <w:p w14:paraId="12C9B4CD">
      <w:pPr>
        <w:pStyle w:val="2"/>
        <w:spacing w:line="258" w:lineRule="auto"/>
      </w:pPr>
    </w:p>
    <w:p w14:paraId="6FD028FB">
      <w:pPr>
        <w:pStyle w:val="2"/>
        <w:spacing w:line="258" w:lineRule="auto"/>
      </w:pPr>
    </w:p>
    <w:p w14:paraId="4B06B2A9">
      <w:pPr>
        <w:spacing w:before="169" w:line="220" w:lineRule="auto"/>
        <w:ind w:left="3344"/>
        <w:rPr>
          <w:rFonts w:ascii="宋体" w:hAnsi="宋体" w:eastAsia="宋体" w:cs="宋体"/>
          <w:sz w:val="52"/>
          <w:szCs w:val="52"/>
        </w:rPr>
      </w:pPr>
      <w:r>
        <w:rPr>
          <w:rFonts w:ascii="宋体" w:hAnsi="宋体" w:eastAsia="宋体" w:cs="宋体"/>
          <w:spacing w:val="-5"/>
          <w:sz w:val="52"/>
          <w:szCs w:val="52"/>
          <w14:textOutline w14:w="9448" w14:cap="flat" w14:cmpd="sng">
            <w14:solidFill>
              <w14:srgbClr w14:val="000000"/>
            </w14:solidFill>
            <w14:prstDash w14:val="solid"/>
            <w14:miter w14:val="0"/>
          </w14:textOutline>
        </w:rPr>
        <w:t>202</w:t>
      </w:r>
      <w:r>
        <w:rPr>
          <w:rFonts w:hint="eastAsia" w:ascii="宋体" w:hAnsi="宋体" w:eastAsia="宋体" w:cs="宋体"/>
          <w:spacing w:val="-5"/>
          <w:sz w:val="52"/>
          <w:szCs w:val="52"/>
          <w:lang w:val="en-US" w:eastAsia="zh-CN"/>
          <w14:textOutline w14:w="9448" w14:cap="flat" w14:cmpd="sng">
            <w14:solidFill>
              <w14:srgbClr w14:val="000000"/>
            </w14:solidFill>
            <w14:prstDash w14:val="solid"/>
            <w14:miter w14:val="0"/>
          </w14:textOutline>
        </w:rPr>
        <w:t>6</w:t>
      </w:r>
      <w:r>
        <w:rPr>
          <w:rFonts w:ascii="宋体" w:hAnsi="宋体" w:eastAsia="宋体" w:cs="宋体"/>
          <w:spacing w:val="-100"/>
          <w:sz w:val="52"/>
          <w:szCs w:val="52"/>
        </w:rPr>
        <w:t xml:space="preserve"> </w:t>
      </w:r>
      <w:r>
        <w:rPr>
          <w:rFonts w:ascii="宋体" w:hAnsi="宋体" w:eastAsia="宋体" w:cs="宋体"/>
          <w:spacing w:val="-5"/>
          <w:sz w:val="52"/>
          <w:szCs w:val="52"/>
          <w14:textOutline w14:w="9448" w14:cap="flat" w14:cmpd="sng">
            <w14:solidFill>
              <w14:srgbClr w14:val="000000"/>
            </w14:solidFill>
            <w14:prstDash w14:val="solid"/>
            <w14:miter w14:val="0"/>
          </w14:textOutline>
        </w:rPr>
        <w:t>年</w:t>
      </w:r>
    </w:p>
    <w:p w14:paraId="5D7F5987">
      <w:pPr>
        <w:pStyle w:val="2"/>
        <w:spacing w:line="252" w:lineRule="auto"/>
      </w:pPr>
    </w:p>
    <w:p w14:paraId="32EE6F53">
      <w:pPr>
        <w:pStyle w:val="2"/>
        <w:spacing w:line="252" w:lineRule="auto"/>
      </w:pPr>
    </w:p>
    <w:p w14:paraId="6430D546">
      <w:pPr>
        <w:pStyle w:val="2"/>
        <w:spacing w:line="252" w:lineRule="auto"/>
      </w:pPr>
    </w:p>
    <w:p w14:paraId="5457EA61">
      <w:pPr>
        <w:pStyle w:val="2"/>
        <w:spacing w:line="252" w:lineRule="auto"/>
      </w:pPr>
    </w:p>
    <w:p w14:paraId="54334E88">
      <w:pPr>
        <w:pStyle w:val="2"/>
        <w:spacing w:line="252" w:lineRule="auto"/>
      </w:pPr>
    </w:p>
    <w:p w14:paraId="6588067E">
      <w:pPr>
        <w:pStyle w:val="2"/>
        <w:spacing w:line="252" w:lineRule="auto"/>
      </w:pPr>
    </w:p>
    <w:p w14:paraId="26FC8494">
      <w:pPr>
        <w:pStyle w:val="2"/>
        <w:spacing w:line="252" w:lineRule="auto"/>
      </w:pPr>
    </w:p>
    <w:p w14:paraId="3262E960">
      <w:pPr>
        <w:pStyle w:val="2"/>
        <w:spacing w:line="252" w:lineRule="auto"/>
      </w:pPr>
    </w:p>
    <w:p w14:paraId="6989C515">
      <w:pPr>
        <w:pStyle w:val="2"/>
        <w:spacing w:line="252" w:lineRule="auto"/>
      </w:pPr>
    </w:p>
    <w:p w14:paraId="341EE4EC">
      <w:pPr>
        <w:pStyle w:val="2"/>
        <w:spacing w:line="252" w:lineRule="auto"/>
      </w:pPr>
    </w:p>
    <w:p w14:paraId="4D10CEB2">
      <w:pPr>
        <w:spacing w:before="310" w:line="196" w:lineRule="auto"/>
        <w:ind w:left="1664"/>
        <w:outlineLvl w:val="0"/>
        <w:rPr>
          <w:rFonts w:ascii="华文中宋" w:hAnsi="华文中宋" w:eastAsia="华文中宋" w:cs="华文中宋"/>
          <w:sz w:val="84"/>
          <w:szCs w:val="84"/>
        </w:rPr>
      </w:pPr>
      <w:r>
        <w:rPr>
          <w:rFonts w:ascii="华文中宋" w:hAnsi="华文中宋" w:eastAsia="华文中宋" w:cs="华文中宋"/>
          <w:spacing w:val="-3"/>
          <w:sz w:val="84"/>
          <w:szCs w:val="84"/>
          <w14:textOutline w14:w="15240" w14:cap="flat" w14:cmpd="sng">
            <w14:solidFill>
              <w14:srgbClr w14:val="000000"/>
            </w14:solidFill>
            <w14:prstDash w14:val="solid"/>
            <w14:miter w14:val="0"/>
          </w14:textOutline>
        </w:rPr>
        <w:t>社会责任报告</w:t>
      </w:r>
    </w:p>
    <w:p w14:paraId="5108ACBA">
      <w:pPr>
        <w:pStyle w:val="2"/>
        <w:spacing w:line="244" w:lineRule="auto"/>
      </w:pPr>
    </w:p>
    <w:p w14:paraId="43D40275">
      <w:pPr>
        <w:pStyle w:val="2"/>
        <w:spacing w:line="244" w:lineRule="auto"/>
      </w:pPr>
    </w:p>
    <w:p w14:paraId="58F0A4E7">
      <w:pPr>
        <w:pStyle w:val="2"/>
        <w:spacing w:line="244" w:lineRule="auto"/>
      </w:pPr>
    </w:p>
    <w:p w14:paraId="2AF1F30F">
      <w:pPr>
        <w:pStyle w:val="2"/>
        <w:spacing w:line="244" w:lineRule="auto"/>
      </w:pPr>
    </w:p>
    <w:p w14:paraId="5C390113">
      <w:pPr>
        <w:pStyle w:val="2"/>
        <w:spacing w:line="244" w:lineRule="auto"/>
      </w:pPr>
    </w:p>
    <w:p w14:paraId="411EEDD9">
      <w:pPr>
        <w:pStyle w:val="2"/>
        <w:spacing w:line="244" w:lineRule="auto"/>
      </w:pPr>
    </w:p>
    <w:p w14:paraId="561D43C4">
      <w:pPr>
        <w:pStyle w:val="2"/>
        <w:spacing w:line="244" w:lineRule="auto"/>
      </w:pPr>
    </w:p>
    <w:p w14:paraId="3BF8D383">
      <w:pPr>
        <w:pStyle w:val="2"/>
        <w:spacing w:line="245" w:lineRule="auto"/>
      </w:pPr>
    </w:p>
    <w:p w14:paraId="391DB5B8">
      <w:pPr>
        <w:pStyle w:val="2"/>
        <w:spacing w:line="245" w:lineRule="auto"/>
      </w:pPr>
    </w:p>
    <w:p w14:paraId="23EDD47A">
      <w:pPr>
        <w:pStyle w:val="2"/>
        <w:spacing w:line="245" w:lineRule="auto"/>
      </w:pPr>
    </w:p>
    <w:p w14:paraId="5B5AC2A7">
      <w:pPr>
        <w:pStyle w:val="2"/>
        <w:spacing w:line="245" w:lineRule="auto"/>
      </w:pPr>
    </w:p>
    <w:p w14:paraId="2B05C274">
      <w:pPr>
        <w:pStyle w:val="2"/>
        <w:spacing w:line="245" w:lineRule="auto"/>
      </w:pPr>
    </w:p>
    <w:p w14:paraId="544AA09A">
      <w:pPr>
        <w:pStyle w:val="2"/>
        <w:spacing w:line="245" w:lineRule="auto"/>
      </w:pPr>
    </w:p>
    <w:p w14:paraId="3E98BBCE">
      <w:pPr>
        <w:pStyle w:val="2"/>
        <w:spacing w:line="245" w:lineRule="auto"/>
      </w:pPr>
    </w:p>
    <w:p w14:paraId="19959865">
      <w:pPr>
        <w:pStyle w:val="2"/>
        <w:spacing w:line="245" w:lineRule="auto"/>
      </w:pPr>
    </w:p>
    <w:p w14:paraId="2C3285FF">
      <w:pPr>
        <w:pStyle w:val="2"/>
        <w:spacing w:line="245" w:lineRule="auto"/>
      </w:pPr>
    </w:p>
    <w:p w14:paraId="23C10F90">
      <w:pPr>
        <w:pStyle w:val="2"/>
        <w:spacing w:line="245" w:lineRule="auto"/>
      </w:pPr>
    </w:p>
    <w:p w14:paraId="27214197">
      <w:pPr>
        <w:pStyle w:val="2"/>
        <w:spacing w:line="245" w:lineRule="auto"/>
      </w:pPr>
    </w:p>
    <w:p w14:paraId="286F6186">
      <w:pPr>
        <w:pStyle w:val="2"/>
        <w:spacing w:line="245" w:lineRule="auto"/>
      </w:pPr>
    </w:p>
    <w:p w14:paraId="6917416E">
      <w:pPr>
        <w:pStyle w:val="2"/>
        <w:spacing w:line="245" w:lineRule="auto"/>
      </w:pPr>
    </w:p>
    <w:p w14:paraId="4B878412">
      <w:pPr>
        <w:pStyle w:val="2"/>
        <w:spacing w:line="245" w:lineRule="auto"/>
      </w:pPr>
    </w:p>
    <w:p w14:paraId="509DE279">
      <w:pPr>
        <w:pStyle w:val="2"/>
        <w:spacing w:line="245" w:lineRule="auto"/>
      </w:pPr>
    </w:p>
    <w:p w14:paraId="75558988">
      <w:pPr>
        <w:pStyle w:val="2"/>
        <w:spacing w:line="245" w:lineRule="auto"/>
      </w:pPr>
    </w:p>
    <w:p w14:paraId="1DEF842A">
      <w:pPr>
        <w:spacing w:before="100" w:line="643" w:lineRule="exact"/>
        <w:ind w:left="2738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9"/>
          <w:position w:val="24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建德市旋具有限公司</w:t>
      </w:r>
    </w:p>
    <w:p w14:paraId="3B100D46">
      <w:pPr>
        <w:spacing w:line="220" w:lineRule="auto"/>
        <w:ind w:left="305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二零二</w:t>
      </w:r>
      <w:r>
        <w:rPr>
          <w:rFonts w:hint="eastAsia" w:ascii="宋体" w:hAnsi="宋体" w:eastAsia="宋体" w:cs="宋体"/>
          <w:spacing w:val="-1"/>
          <w:sz w:val="28"/>
          <w:szCs w:val="28"/>
          <w:lang w:val="en-US" w:eastAsia="zh-CN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六</w:t>
      </w:r>
      <w:r>
        <w:rPr>
          <w:rFonts w:ascii="宋体" w:hAnsi="宋体" w:eastAsia="宋体" w:cs="宋体"/>
          <w:spacing w:val="-1"/>
          <w:sz w:val="28"/>
          <w:szCs w:val="28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年十月</w:t>
      </w:r>
    </w:p>
    <w:p w14:paraId="5E34CAE4">
      <w:pPr>
        <w:spacing w:line="220" w:lineRule="auto"/>
        <w:rPr>
          <w:rFonts w:ascii="宋体" w:hAnsi="宋体" w:eastAsia="宋体" w:cs="宋体"/>
          <w:sz w:val="28"/>
          <w:szCs w:val="28"/>
        </w:rPr>
        <w:sectPr>
          <w:pgSz w:w="11907" w:h="16839"/>
          <w:pgMar w:top="1431" w:right="1785" w:bottom="0" w:left="1785" w:header="0" w:footer="0" w:gutter="0"/>
          <w:cols w:space="720" w:num="1"/>
        </w:sectPr>
      </w:pPr>
    </w:p>
    <w:p w14:paraId="3F8AE7DC">
      <w:pPr>
        <w:pStyle w:val="2"/>
        <w:spacing w:line="364" w:lineRule="auto"/>
      </w:pPr>
    </w:p>
    <w:sdt>
      <w:sdtPr>
        <w:rPr>
          <w:rFonts w:ascii="微软雅黑" w:hAnsi="微软雅黑" w:eastAsia="微软雅黑" w:cs="微软雅黑"/>
          <w:sz w:val="28"/>
          <w:szCs w:val="28"/>
        </w:rPr>
        <w:id w:val="3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 w14:paraId="7FC91210">
          <w:pPr>
            <w:spacing w:before="121" w:line="194" w:lineRule="auto"/>
            <w:ind w:left="3958"/>
            <w:rPr>
              <w:rFonts w:ascii="微软雅黑" w:hAnsi="微软雅黑" w:eastAsia="微软雅黑" w:cs="微软雅黑"/>
              <w:sz w:val="28"/>
              <w:szCs w:val="28"/>
            </w:rPr>
          </w:pPr>
          <w:bookmarkStart w:id="0" w:name="bookmark1"/>
          <w:bookmarkEnd w:id="0"/>
          <w:r>
            <w:rPr>
              <w:rFonts w:ascii="微软雅黑" w:hAnsi="微软雅黑" w:eastAsia="微软雅黑" w:cs="微软雅黑"/>
              <w:color w:val="2E74B5"/>
              <w:spacing w:val="-14"/>
              <w:sz w:val="28"/>
              <w:szCs w:val="28"/>
              <w14:textOutline w14:w="5094" w14:cap="flat" w14:cmpd="sng">
                <w14:solidFill>
                  <w14:srgbClr w14:val="2E74B5"/>
                </w14:solidFill>
                <w14:prstDash w14:val="solid"/>
                <w14:miter w14:val="0"/>
              </w14:textOutline>
            </w:rPr>
            <w:t>目录</w:t>
          </w:r>
        </w:p>
        <w:p w14:paraId="44055CD6">
          <w:pPr>
            <w:tabs>
              <w:tab w:val="right" w:leader="dot" w:pos="8327"/>
            </w:tabs>
            <w:spacing w:before="241" w:line="200" w:lineRule="auto"/>
            <w:ind w:left="40"/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4"/>
              <w:sz w:val="21"/>
              <w:szCs w:val="21"/>
              <w14:textOutline w14:w="3831" w14:cap="flat" w14:cmpd="sng">
                <w14:solidFill>
                  <w14:srgbClr w14:val="000000"/>
                </w14:solidFill>
                <w14:prstDash w14:val="solid"/>
                <w14:miter w14:val="0"/>
              </w14:textOutline>
            </w:rPr>
            <w:t>一.</w:t>
          </w:r>
          <w:r>
            <w:rPr>
              <w:rFonts w:ascii="宋体" w:hAnsi="宋体" w:eastAsia="宋体" w:cs="宋体"/>
              <w:spacing w:val="5"/>
              <w:sz w:val="21"/>
              <w:szCs w:val="21"/>
            </w:rPr>
            <w:t xml:space="preserve">   </w:t>
          </w:r>
          <w:r>
            <w:rPr>
              <w:rFonts w:ascii="宋体" w:hAnsi="宋体" w:eastAsia="宋体" w:cs="宋体"/>
              <w:spacing w:val="-4"/>
              <w:sz w:val="21"/>
              <w:szCs w:val="21"/>
              <w14:textOutline w14:w="3831" w14:cap="flat" w14:cmpd="sng">
                <w14:solidFill>
                  <w14:srgbClr w14:val="000000"/>
                </w14:solidFill>
                <w14:prstDash w14:val="solid"/>
                <w14:miter w14:val="0"/>
              </w14:textOutline>
            </w:rPr>
            <w:t>公司概况</w:t>
          </w:r>
          <w:r>
            <w:rPr>
              <w:rFonts w:ascii="宋体" w:hAnsi="宋体" w:eastAsia="宋体" w:cs="宋体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14"/>
              <w:sz w:val="21"/>
              <w:szCs w:val="21"/>
            </w:rPr>
            <w:t>4</w:t>
          </w:r>
          <w:r>
            <w:rPr>
              <w:rFonts w:ascii="Times New Roman" w:hAnsi="Times New Roman" w:eastAsia="Times New Roman" w:cs="Times New Roman"/>
              <w:b/>
              <w:bCs/>
              <w:spacing w:val="14"/>
              <w:sz w:val="21"/>
              <w:szCs w:val="21"/>
            </w:rPr>
            <w:fldChar w:fldCharType="end"/>
          </w:r>
        </w:p>
        <w:p w14:paraId="1353D513">
          <w:pPr>
            <w:tabs>
              <w:tab w:val="right" w:leader="dot" w:pos="8327"/>
            </w:tabs>
            <w:spacing w:before="204" w:line="200" w:lineRule="auto"/>
            <w:ind w:left="40"/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1"/>
              <w:sz w:val="21"/>
              <w:szCs w:val="21"/>
              <w14:textOutline w14:w="3831" w14:cap="flat" w14:cmpd="sng">
                <w14:solidFill>
                  <w14:srgbClr w14:val="000000"/>
                </w14:solidFill>
                <w14:prstDash w14:val="solid"/>
                <w14:miter w14:val="0"/>
              </w14:textOutline>
            </w:rPr>
            <w:t>二.</w:t>
          </w:r>
          <w:r>
            <w:rPr>
              <w:rFonts w:ascii="宋体" w:hAnsi="宋体" w:eastAsia="宋体" w:cs="宋体"/>
              <w:spacing w:val="-1"/>
              <w:sz w:val="21"/>
              <w:szCs w:val="21"/>
            </w:rPr>
            <w:t xml:space="preserve">   </w:t>
          </w:r>
          <w:r>
            <w:rPr>
              <w:rFonts w:ascii="宋体" w:hAnsi="宋体" w:eastAsia="宋体" w:cs="宋体"/>
              <w:spacing w:val="-1"/>
              <w:sz w:val="21"/>
              <w:szCs w:val="21"/>
              <w14:textOutline w14:w="3831" w14:cap="flat" w14:cmpd="sng">
                <w14:solidFill>
                  <w14:srgbClr w14:val="000000"/>
                </w14:solidFill>
                <w14:prstDash w14:val="solid"/>
                <w14:miter w14:val="0"/>
              </w14:textOutline>
            </w:rPr>
            <w:t>核心价值观</w:t>
          </w:r>
          <w:r>
            <w:rPr>
              <w:rFonts w:ascii="宋体" w:hAnsi="宋体" w:eastAsia="宋体" w:cs="宋体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14"/>
              <w:sz w:val="21"/>
              <w:szCs w:val="21"/>
            </w:rPr>
            <w:t>4</w:t>
          </w:r>
          <w:r>
            <w:rPr>
              <w:rFonts w:ascii="Times New Roman" w:hAnsi="Times New Roman" w:eastAsia="Times New Roman" w:cs="Times New Roman"/>
              <w:b/>
              <w:bCs/>
              <w:spacing w:val="14"/>
              <w:sz w:val="21"/>
              <w:szCs w:val="21"/>
            </w:rPr>
            <w:fldChar w:fldCharType="end"/>
          </w:r>
        </w:p>
        <w:p w14:paraId="66A83C9A">
          <w:pPr>
            <w:tabs>
              <w:tab w:val="right" w:leader="dot" w:pos="8327"/>
            </w:tabs>
            <w:spacing w:before="204" w:line="200" w:lineRule="auto"/>
            <w:ind w:left="37"/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3"/>
              <w:sz w:val="21"/>
              <w:szCs w:val="21"/>
              <w14:textOutline w14:w="3831" w14:cap="flat" w14:cmpd="sng">
                <w14:solidFill>
                  <w14:srgbClr w14:val="000000"/>
                </w14:solidFill>
                <w14:prstDash w14:val="solid"/>
                <w14:miter w14:val="0"/>
              </w14:textOutline>
            </w:rPr>
            <w:t>三.</w:t>
          </w:r>
          <w:r>
            <w:rPr>
              <w:rFonts w:ascii="宋体" w:hAnsi="宋体" w:eastAsia="宋体" w:cs="宋体"/>
              <w:spacing w:val="4"/>
              <w:sz w:val="21"/>
              <w:szCs w:val="21"/>
            </w:rPr>
            <w:t xml:space="preserve">   </w:t>
          </w:r>
          <w:r>
            <w:rPr>
              <w:rFonts w:ascii="宋体" w:hAnsi="宋体" w:eastAsia="宋体" w:cs="宋体"/>
              <w:spacing w:val="-3"/>
              <w:sz w:val="21"/>
              <w:szCs w:val="21"/>
              <w14:textOutline w14:w="3831" w14:cap="flat" w14:cmpd="sng">
                <w14:solidFill>
                  <w14:srgbClr w14:val="000000"/>
                </w14:solidFill>
                <w14:prstDash w14:val="solid"/>
                <w14:miter w14:val="0"/>
              </w14:textOutline>
            </w:rPr>
            <w:t>核心文化</w:t>
          </w:r>
          <w:r>
            <w:rPr>
              <w:rFonts w:ascii="宋体" w:hAnsi="宋体" w:eastAsia="宋体" w:cs="宋体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14"/>
              <w:sz w:val="21"/>
              <w:szCs w:val="21"/>
            </w:rPr>
            <w:t>4</w:t>
          </w:r>
          <w:r>
            <w:rPr>
              <w:rFonts w:ascii="Times New Roman" w:hAnsi="Times New Roman" w:eastAsia="Times New Roman" w:cs="Times New Roman"/>
              <w:b/>
              <w:bCs/>
              <w:spacing w:val="14"/>
              <w:sz w:val="21"/>
              <w:szCs w:val="21"/>
            </w:rPr>
            <w:fldChar w:fldCharType="end"/>
          </w:r>
        </w:p>
        <w:p w14:paraId="09EF6354">
          <w:pPr>
            <w:tabs>
              <w:tab w:val="right" w:leader="dot" w:pos="8327"/>
            </w:tabs>
            <w:spacing w:before="204" w:line="200" w:lineRule="auto"/>
            <w:ind w:left="56"/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6"/>
              <w:sz w:val="21"/>
              <w:szCs w:val="21"/>
              <w14:textOutline w14:w="3831" w14:cap="flat" w14:cmpd="sng">
                <w14:solidFill>
                  <w14:srgbClr w14:val="000000"/>
                </w14:solidFill>
                <w14:prstDash w14:val="solid"/>
                <w14:miter w14:val="0"/>
              </w14:textOutline>
            </w:rPr>
            <w:t>四.</w:t>
          </w:r>
          <w:r>
            <w:rPr>
              <w:rFonts w:ascii="宋体" w:hAnsi="宋体" w:eastAsia="宋体" w:cs="宋体"/>
              <w:spacing w:val="4"/>
              <w:sz w:val="21"/>
              <w:szCs w:val="21"/>
            </w:rPr>
            <w:t xml:space="preserve">   </w:t>
          </w:r>
          <w:r>
            <w:rPr>
              <w:rFonts w:ascii="宋体" w:hAnsi="宋体" w:eastAsia="宋体" w:cs="宋体"/>
              <w:spacing w:val="-6"/>
              <w:sz w:val="21"/>
              <w:szCs w:val="21"/>
              <w14:textOutline w14:w="3831" w14:cap="flat" w14:cmpd="sng">
                <w14:solidFill>
                  <w14:srgbClr w14:val="000000"/>
                </w14:solidFill>
                <w14:prstDash w14:val="solid"/>
                <w14:miter w14:val="0"/>
              </w14:textOutline>
            </w:rPr>
            <w:t>组织机构</w:t>
          </w:r>
          <w:r>
            <w:rPr>
              <w:rFonts w:ascii="宋体" w:hAnsi="宋体" w:eastAsia="宋体" w:cs="宋体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14"/>
              <w:sz w:val="21"/>
              <w:szCs w:val="21"/>
            </w:rPr>
            <w:t>4</w:t>
          </w:r>
          <w:r>
            <w:rPr>
              <w:rFonts w:ascii="Times New Roman" w:hAnsi="Times New Roman" w:eastAsia="Times New Roman" w:cs="Times New Roman"/>
              <w:b/>
              <w:bCs/>
              <w:spacing w:val="14"/>
              <w:sz w:val="21"/>
              <w:szCs w:val="21"/>
            </w:rPr>
            <w:fldChar w:fldCharType="end"/>
          </w:r>
        </w:p>
        <w:p w14:paraId="555E376A">
          <w:pPr>
            <w:tabs>
              <w:tab w:val="right" w:leader="dot" w:pos="8327"/>
            </w:tabs>
            <w:spacing w:before="204" w:line="200" w:lineRule="auto"/>
            <w:ind w:left="40"/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4"/>
              <w:sz w:val="21"/>
              <w:szCs w:val="21"/>
              <w14:textOutline w14:w="3831" w14:cap="flat" w14:cmpd="sng">
                <w14:solidFill>
                  <w14:srgbClr w14:val="000000"/>
                </w14:solidFill>
                <w14:prstDash w14:val="solid"/>
                <w14:miter w14:val="0"/>
              </w14:textOutline>
            </w:rPr>
            <w:t>五.</w:t>
          </w:r>
          <w:r>
            <w:rPr>
              <w:rFonts w:ascii="宋体" w:hAnsi="宋体" w:eastAsia="宋体" w:cs="宋体"/>
              <w:spacing w:val="5"/>
              <w:sz w:val="21"/>
              <w:szCs w:val="21"/>
            </w:rPr>
            <w:t xml:space="preserve">   </w:t>
          </w:r>
          <w:r>
            <w:rPr>
              <w:rFonts w:ascii="宋体" w:hAnsi="宋体" w:eastAsia="宋体" w:cs="宋体"/>
              <w:spacing w:val="-4"/>
              <w:sz w:val="21"/>
              <w:szCs w:val="21"/>
              <w14:textOutline w14:w="3831" w14:cap="flat" w14:cmpd="sng">
                <w14:solidFill>
                  <w14:srgbClr w14:val="000000"/>
                </w14:solidFill>
                <w14:prstDash w14:val="solid"/>
                <w14:miter w14:val="0"/>
              </w14:textOutline>
            </w:rPr>
            <w:t>管理体系</w:t>
          </w:r>
          <w:r>
            <w:rPr>
              <w:rFonts w:ascii="宋体" w:hAnsi="宋体" w:eastAsia="宋体" w:cs="宋体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14"/>
              <w:sz w:val="21"/>
              <w:szCs w:val="21"/>
            </w:rPr>
            <w:t>4</w:t>
          </w:r>
          <w:r>
            <w:rPr>
              <w:rFonts w:ascii="Times New Roman" w:hAnsi="Times New Roman" w:eastAsia="Times New Roman" w:cs="Times New Roman"/>
              <w:b/>
              <w:bCs/>
              <w:spacing w:val="14"/>
              <w:sz w:val="21"/>
              <w:szCs w:val="21"/>
            </w:rPr>
            <w:fldChar w:fldCharType="end"/>
          </w:r>
        </w:p>
        <w:p w14:paraId="110CD9B5">
          <w:pPr>
            <w:tabs>
              <w:tab w:val="right" w:leader="dot" w:pos="8327"/>
            </w:tabs>
            <w:spacing w:before="204" w:line="200" w:lineRule="auto"/>
            <w:ind w:left="38"/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3"/>
              <w:sz w:val="21"/>
              <w:szCs w:val="21"/>
              <w14:textOutline w14:w="3831" w14:cap="flat" w14:cmpd="sng">
                <w14:solidFill>
                  <w14:srgbClr w14:val="000000"/>
                </w14:solidFill>
                <w14:prstDash w14:val="solid"/>
                <w14:miter w14:val="0"/>
              </w14:textOutline>
            </w:rPr>
            <w:t>六.</w:t>
          </w:r>
          <w:r>
            <w:rPr>
              <w:rFonts w:ascii="宋体" w:hAnsi="宋体" w:eastAsia="宋体" w:cs="宋体"/>
              <w:spacing w:val="7"/>
              <w:sz w:val="21"/>
              <w:szCs w:val="21"/>
            </w:rPr>
            <w:t xml:space="preserve">   </w:t>
          </w:r>
          <w:r>
            <w:rPr>
              <w:rFonts w:ascii="宋体" w:hAnsi="宋体" w:eastAsia="宋体" w:cs="宋体"/>
              <w:spacing w:val="-3"/>
              <w:sz w:val="21"/>
              <w:szCs w:val="21"/>
              <w14:textOutline w14:w="3831" w14:cap="flat" w14:cmpd="sng">
                <w14:solidFill>
                  <w14:srgbClr w14:val="000000"/>
                </w14:solidFill>
                <w14:prstDash w14:val="solid"/>
                <w14:miter w14:val="0"/>
              </w14:textOutline>
            </w:rPr>
            <w:t>员工基本情况</w:t>
          </w:r>
          <w:r>
            <w:rPr>
              <w:rFonts w:ascii="宋体" w:hAnsi="宋体" w:eastAsia="宋体" w:cs="宋体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14"/>
              <w:sz w:val="21"/>
              <w:szCs w:val="21"/>
            </w:rPr>
            <w:t>5</w:t>
          </w:r>
          <w:r>
            <w:rPr>
              <w:rFonts w:ascii="Times New Roman" w:hAnsi="Times New Roman" w:eastAsia="Times New Roman" w:cs="Times New Roman"/>
              <w:b/>
              <w:bCs/>
              <w:spacing w:val="14"/>
              <w:sz w:val="21"/>
              <w:szCs w:val="21"/>
            </w:rPr>
            <w:fldChar w:fldCharType="end"/>
          </w:r>
        </w:p>
        <w:p w14:paraId="716DDA61">
          <w:pPr>
            <w:tabs>
              <w:tab w:val="right" w:leader="dot" w:pos="8327"/>
            </w:tabs>
            <w:spacing w:before="205" w:line="200" w:lineRule="auto"/>
            <w:ind w:left="36"/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宋体" w:hAnsi="宋体" w:eastAsia="宋体" w:cs="宋体"/>
              <w:sz w:val="21"/>
              <w:szCs w:val="21"/>
              <w14:textOutline w14:w="3831" w14:cap="flat" w14:cmpd="sng">
                <w14:solidFill>
                  <w14:srgbClr w14:val="000000"/>
                </w14:solidFill>
                <w14:prstDash w14:val="solid"/>
                <w14:miter w14:val="0"/>
              </w14:textOutline>
            </w:rPr>
            <w:t>七.</w:t>
          </w:r>
          <w:r>
            <w:rPr>
              <w:rFonts w:ascii="宋体" w:hAnsi="宋体" w:eastAsia="宋体" w:cs="宋体"/>
              <w:sz w:val="21"/>
              <w:szCs w:val="21"/>
            </w:rPr>
            <w:t xml:space="preserve">   </w:t>
          </w:r>
          <w:r>
            <w:rPr>
              <w:rFonts w:ascii="宋体" w:hAnsi="宋体" w:eastAsia="宋体" w:cs="宋体"/>
              <w:sz w:val="21"/>
              <w:szCs w:val="21"/>
              <w14:textOutline w14:w="3831" w14:cap="flat" w14:cmpd="sng">
                <w14:solidFill>
                  <w14:srgbClr w14:val="000000"/>
                </w14:solidFill>
                <w14:prstDash w14:val="solid"/>
                <w14:miter w14:val="0"/>
              </w14:textOutline>
            </w:rPr>
            <w:t>主要产品和服务</w:t>
          </w:r>
          <w:r>
            <w:rPr>
              <w:rFonts w:ascii="宋体" w:hAnsi="宋体" w:eastAsia="宋体" w:cs="宋体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13"/>
              <w:sz w:val="21"/>
              <w:szCs w:val="21"/>
            </w:rPr>
            <w:t>5</w:t>
          </w:r>
          <w:r>
            <w:rPr>
              <w:rFonts w:ascii="Times New Roman" w:hAnsi="Times New Roman" w:eastAsia="Times New Roman" w:cs="Times New Roman"/>
              <w:b/>
              <w:bCs/>
              <w:spacing w:val="13"/>
              <w:sz w:val="21"/>
              <w:szCs w:val="21"/>
            </w:rPr>
            <w:fldChar w:fldCharType="end"/>
          </w:r>
        </w:p>
        <w:p w14:paraId="2DA78997">
          <w:pPr>
            <w:tabs>
              <w:tab w:val="right" w:leader="dot" w:pos="8327"/>
            </w:tabs>
            <w:spacing w:before="205" w:line="200" w:lineRule="auto"/>
            <w:ind w:left="40"/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宋体" w:hAnsi="宋体" w:eastAsia="宋体" w:cs="宋体"/>
              <w:sz w:val="21"/>
              <w:szCs w:val="21"/>
              <w14:textOutline w14:w="3831" w14:cap="flat" w14:cmpd="sng">
                <w14:solidFill>
                  <w14:srgbClr w14:val="000000"/>
                </w14:solidFill>
                <w14:prstDash w14:val="solid"/>
                <w14:miter w14:val="0"/>
              </w14:textOutline>
            </w:rPr>
            <w:t>八.</w:t>
          </w:r>
          <w:r>
            <w:rPr>
              <w:rFonts w:ascii="宋体" w:hAnsi="宋体" w:eastAsia="宋体" w:cs="宋体"/>
              <w:sz w:val="21"/>
              <w:szCs w:val="21"/>
            </w:rPr>
            <w:t xml:space="preserve">   </w:t>
          </w:r>
          <w:r>
            <w:rPr>
              <w:rFonts w:ascii="宋体" w:hAnsi="宋体" w:eastAsia="宋体" w:cs="宋体"/>
              <w:sz w:val="21"/>
              <w:szCs w:val="21"/>
              <w14:textOutline w14:w="3831" w14:cap="flat" w14:cmpd="sng">
                <w14:solidFill>
                  <w14:srgbClr w14:val="000000"/>
                </w14:solidFill>
                <w14:prstDash w14:val="solid"/>
                <w14:miter w14:val="0"/>
              </w14:textOutline>
            </w:rPr>
            <w:t>主要技术和设备设施</w:t>
          </w:r>
          <w:r>
            <w:rPr>
              <w:rFonts w:ascii="宋体" w:hAnsi="宋体" w:eastAsia="宋体" w:cs="宋体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13"/>
              <w:sz w:val="21"/>
              <w:szCs w:val="21"/>
            </w:rPr>
            <w:t>6</w:t>
          </w:r>
          <w:r>
            <w:rPr>
              <w:rFonts w:ascii="Times New Roman" w:hAnsi="Times New Roman" w:eastAsia="Times New Roman" w:cs="Times New Roman"/>
              <w:b/>
              <w:bCs/>
              <w:spacing w:val="13"/>
              <w:sz w:val="21"/>
              <w:szCs w:val="21"/>
            </w:rPr>
            <w:fldChar w:fldCharType="end"/>
          </w:r>
        </w:p>
        <w:p w14:paraId="5960DAF3">
          <w:pPr>
            <w:tabs>
              <w:tab w:val="right" w:leader="dot" w:pos="8327"/>
            </w:tabs>
            <w:spacing w:before="204" w:line="200" w:lineRule="auto"/>
            <w:ind w:left="42"/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4"/>
              <w:sz w:val="21"/>
              <w:szCs w:val="21"/>
              <w14:textOutline w14:w="3831" w14:cap="flat" w14:cmpd="sng">
                <w14:solidFill>
                  <w14:srgbClr w14:val="000000"/>
                </w14:solidFill>
                <w14:prstDash w14:val="solid"/>
                <w14:miter w14:val="0"/>
              </w14:textOutline>
            </w:rPr>
            <w:t>九.</w:t>
          </w:r>
          <w:r>
            <w:rPr>
              <w:rFonts w:ascii="宋体" w:hAnsi="宋体" w:eastAsia="宋体" w:cs="宋体"/>
              <w:spacing w:val="5"/>
              <w:sz w:val="21"/>
              <w:szCs w:val="21"/>
            </w:rPr>
            <w:t xml:space="preserve">   </w:t>
          </w:r>
          <w:r>
            <w:rPr>
              <w:rFonts w:ascii="宋体" w:hAnsi="宋体" w:eastAsia="宋体" w:cs="宋体"/>
              <w:spacing w:val="-4"/>
              <w:sz w:val="21"/>
              <w:szCs w:val="21"/>
              <w14:textOutline w14:w="3831" w14:cap="flat" w14:cmpd="sng">
                <w14:solidFill>
                  <w14:srgbClr w14:val="000000"/>
                </w14:solidFill>
                <w14:prstDash w14:val="solid"/>
                <w14:miter w14:val="0"/>
              </w14:textOutline>
            </w:rPr>
            <w:t>市场分布</w:t>
          </w:r>
          <w:r>
            <w:rPr>
              <w:rFonts w:ascii="宋体" w:hAnsi="宋体" w:eastAsia="宋体" w:cs="宋体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14"/>
              <w:sz w:val="21"/>
              <w:szCs w:val="21"/>
            </w:rPr>
            <w:t>8</w:t>
          </w:r>
          <w:r>
            <w:rPr>
              <w:rFonts w:ascii="Times New Roman" w:hAnsi="Times New Roman" w:eastAsia="Times New Roman" w:cs="Times New Roman"/>
              <w:b/>
              <w:bCs/>
              <w:spacing w:val="14"/>
              <w:sz w:val="21"/>
              <w:szCs w:val="21"/>
            </w:rPr>
            <w:fldChar w:fldCharType="end"/>
          </w:r>
        </w:p>
        <w:p w14:paraId="3ECCBC06">
          <w:pPr>
            <w:tabs>
              <w:tab w:val="right" w:leader="dot" w:pos="8327"/>
            </w:tabs>
            <w:spacing w:before="205" w:line="200" w:lineRule="auto"/>
            <w:ind w:left="37"/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宋体" w:hAnsi="宋体" w:eastAsia="宋体" w:cs="宋体"/>
              <w:sz w:val="21"/>
              <w:szCs w:val="21"/>
              <w14:textOutline w14:w="3831" w14:cap="flat" w14:cmpd="sng">
                <w14:solidFill>
                  <w14:srgbClr w14:val="000000"/>
                </w14:solidFill>
                <w14:prstDash w14:val="solid"/>
                <w14:miter w14:val="0"/>
              </w14:textOutline>
            </w:rPr>
            <w:t>十.</w:t>
          </w:r>
          <w:r>
            <w:rPr>
              <w:rFonts w:ascii="宋体" w:hAnsi="宋体" w:eastAsia="宋体" w:cs="宋体"/>
              <w:sz w:val="21"/>
              <w:szCs w:val="21"/>
            </w:rPr>
            <w:t xml:space="preserve">   </w:t>
          </w:r>
          <w:r>
            <w:rPr>
              <w:rFonts w:ascii="宋体" w:hAnsi="宋体" w:eastAsia="宋体" w:cs="宋体"/>
              <w:sz w:val="21"/>
              <w:szCs w:val="21"/>
              <w14:textOutline w14:w="3831" w14:cap="flat" w14:cmpd="sng">
                <w14:solidFill>
                  <w14:srgbClr w14:val="000000"/>
                </w14:solidFill>
                <w14:prstDash w14:val="solid"/>
                <w14:miter w14:val="0"/>
              </w14:textOutline>
            </w:rPr>
            <w:t>利益相关方沟通与回应</w:t>
          </w:r>
          <w:r>
            <w:rPr>
              <w:rFonts w:ascii="宋体" w:hAnsi="宋体" w:eastAsia="宋体" w:cs="宋体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13"/>
              <w:sz w:val="21"/>
              <w:szCs w:val="21"/>
            </w:rPr>
            <w:t>8</w:t>
          </w:r>
          <w:r>
            <w:rPr>
              <w:rFonts w:ascii="Times New Roman" w:hAnsi="Times New Roman" w:eastAsia="Times New Roman" w:cs="Times New Roman"/>
              <w:b/>
              <w:bCs/>
              <w:spacing w:val="13"/>
              <w:sz w:val="21"/>
              <w:szCs w:val="21"/>
            </w:rPr>
            <w:fldChar w:fldCharType="end"/>
          </w:r>
        </w:p>
        <w:p w14:paraId="0BF3990F">
          <w:pPr>
            <w:tabs>
              <w:tab w:val="right" w:leader="dot" w:pos="8327"/>
            </w:tabs>
            <w:spacing w:before="204" w:line="200" w:lineRule="auto"/>
            <w:ind w:left="37"/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宋体" w:hAnsi="宋体" w:eastAsia="宋体" w:cs="宋体"/>
              <w:sz w:val="21"/>
              <w:szCs w:val="21"/>
              <w14:textOutline w14:w="3831" w14:cap="flat" w14:cmpd="sng">
                <w14:solidFill>
                  <w14:srgbClr w14:val="000000"/>
                </w14:solidFill>
                <w14:prstDash w14:val="solid"/>
                <w14:miter w14:val="0"/>
              </w14:textOutline>
            </w:rPr>
            <w:t>十一.</w:t>
          </w:r>
          <w:r>
            <w:rPr>
              <w:rFonts w:ascii="宋体" w:hAnsi="宋体" w:eastAsia="宋体" w:cs="宋体"/>
              <w:sz w:val="21"/>
              <w:szCs w:val="21"/>
            </w:rPr>
            <w:t xml:space="preserve">   </w:t>
          </w:r>
          <w:r>
            <w:rPr>
              <w:rFonts w:ascii="宋体" w:hAnsi="宋体" w:eastAsia="宋体" w:cs="宋体"/>
              <w:sz w:val="21"/>
              <w:szCs w:val="21"/>
              <w14:textOutline w14:w="3831" w14:cap="flat" w14:cmpd="sng">
                <w14:solidFill>
                  <w14:srgbClr w14:val="000000"/>
                </w14:solidFill>
                <w14:prstDash w14:val="solid"/>
                <w14:miter w14:val="0"/>
              </w14:textOutline>
            </w:rPr>
            <w:t>股东及其他相关方利益的保护</w:t>
          </w:r>
          <w:r>
            <w:rPr>
              <w:rFonts w:ascii="宋体" w:hAnsi="宋体" w:eastAsia="宋体" w:cs="宋体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14"/>
              <w:sz w:val="21"/>
              <w:szCs w:val="21"/>
            </w:rPr>
            <w:t>9</w:t>
          </w:r>
          <w:r>
            <w:rPr>
              <w:rFonts w:ascii="Times New Roman" w:hAnsi="Times New Roman" w:eastAsia="Times New Roman" w:cs="Times New Roman"/>
              <w:b/>
              <w:bCs/>
              <w:spacing w:val="14"/>
              <w:sz w:val="21"/>
              <w:szCs w:val="21"/>
            </w:rPr>
            <w:fldChar w:fldCharType="end"/>
          </w:r>
        </w:p>
        <w:p w14:paraId="7B759352">
          <w:pPr>
            <w:tabs>
              <w:tab w:val="right" w:leader="dot" w:pos="8327"/>
            </w:tabs>
            <w:spacing w:before="205" w:line="200" w:lineRule="auto"/>
            <w:ind w:left="37"/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1"/>
              <w:sz w:val="21"/>
              <w:szCs w:val="21"/>
              <w14:textOutline w14:w="3831" w14:cap="flat" w14:cmpd="sng">
                <w14:solidFill>
                  <w14:srgbClr w14:val="000000"/>
                </w14:solidFill>
                <w14:prstDash w14:val="solid"/>
                <w14:miter w14:val="0"/>
              </w14:textOutline>
            </w:rPr>
            <w:t>十二.</w:t>
          </w:r>
          <w:r>
            <w:rPr>
              <w:rFonts w:ascii="宋体" w:hAnsi="宋体" w:eastAsia="宋体" w:cs="宋体"/>
              <w:spacing w:val="-1"/>
              <w:sz w:val="21"/>
              <w:szCs w:val="21"/>
            </w:rPr>
            <w:t xml:space="preserve">   </w:t>
          </w:r>
          <w:r>
            <w:rPr>
              <w:rFonts w:ascii="宋体" w:hAnsi="宋体" w:eastAsia="宋体" w:cs="宋体"/>
              <w:spacing w:val="-1"/>
              <w:sz w:val="21"/>
              <w:szCs w:val="21"/>
              <w14:textOutline w14:w="3831" w14:cap="flat" w14:cmpd="sng">
                <w14:solidFill>
                  <w14:srgbClr w14:val="000000"/>
                </w14:solidFill>
                <w14:prstDash w14:val="solid"/>
                <w14:miter w14:val="0"/>
              </w14:textOutline>
            </w:rPr>
            <w:t>社会责任</w:t>
          </w:r>
          <w:r>
            <w:rPr>
              <w:rFonts w:ascii="宋体" w:hAnsi="宋体" w:eastAsia="宋体" w:cs="宋体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7"/>
              <w:sz w:val="21"/>
              <w:szCs w:val="21"/>
            </w:rPr>
            <w:t>10</w:t>
          </w:r>
          <w:r>
            <w:rPr>
              <w:rFonts w:ascii="Times New Roman" w:hAnsi="Times New Roman" w:eastAsia="Times New Roman" w:cs="Times New Roman"/>
              <w:b/>
              <w:bCs/>
              <w:spacing w:val="7"/>
              <w:sz w:val="21"/>
              <w:szCs w:val="21"/>
            </w:rPr>
            <w:fldChar w:fldCharType="end"/>
          </w:r>
        </w:p>
        <w:p w14:paraId="68240D7D">
          <w:pPr>
            <w:tabs>
              <w:tab w:val="right" w:leader="dot" w:pos="8327"/>
            </w:tabs>
            <w:spacing w:before="204" w:line="200" w:lineRule="auto"/>
            <w:ind w:left="37"/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1"/>
              <w:sz w:val="21"/>
              <w:szCs w:val="21"/>
              <w14:textOutline w14:w="3831" w14:cap="flat" w14:cmpd="sng">
                <w14:solidFill>
                  <w14:srgbClr w14:val="000000"/>
                </w14:solidFill>
                <w14:prstDash w14:val="solid"/>
                <w14:miter w14:val="0"/>
              </w14:textOutline>
            </w:rPr>
            <w:t>十三.</w:t>
          </w:r>
          <w:r>
            <w:rPr>
              <w:rFonts w:ascii="宋体" w:hAnsi="宋体" w:eastAsia="宋体" w:cs="宋体"/>
              <w:spacing w:val="-1"/>
              <w:sz w:val="21"/>
              <w:szCs w:val="21"/>
            </w:rPr>
            <w:t xml:space="preserve">   </w:t>
          </w:r>
          <w:r>
            <w:rPr>
              <w:rFonts w:ascii="宋体" w:hAnsi="宋体" w:eastAsia="宋体" w:cs="宋体"/>
              <w:spacing w:val="-1"/>
              <w:sz w:val="21"/>
              <w:szCs w:val="21"/>
              <w14:textOutline w14:w="3831" w14:cap="flat" w14:cmpd="sng">
                <w14:solidFill>
                  <w14:srgbClr w14:val="000000"/>
                </w14:solidFill>
                <w14:prstDash w14:val="solid"/>
                <w14:miter w14:val="0"/>
              </w14:textOutline>
            </w:rPr>
            <w:t>社会认可</w:t>
          </w:r>
          <w:r>
            <w:rPr>
              <w:rFonts w:ascii="宋体" w:hAnsi="宋体" w:eastAsia="宋体" w:cs="宋体"/>
              <w:spacing w:val="14"/>
              <w:sz w:val="21"/>
              <w:szCs w:val="21"/>
            </w:rPr>
            <w:t xml:space="preserve"> </w:t>
          </w:r>
          <w:r>
            <w:rPr>
              <w:rFonts w:ascii="宋体" w:hAnsi="宋体" w:eastAsia="宋体" w:cs="宋体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7"/>
              <w:sz w:val="21"/>
              <w:szCs w:val="21"/>
            </w:rPr>
            <w:t>14</w:t>
          </w:r>
          <w:r>
            <w:rPr>
              <w:rFonts w:ascii="Times New Roman" w:hAnsi="Times New Roman" w:eastAsia="Times New Roman" w:cs="Times New Roman"/>
              <w:b/>
              <w:bCs/>
              <w:spacing w:val="7"/>
              <w:sz w:val="21"/>
              <w:szCs w:val="21"/>
            </w:rPr>
            <w:fldChar w:fldCharType="end"/>
          </w:r>
        </w:p>
        <w:p w14:paraId="264B3171">
          <w:pPr>
            <w:tabs>
              <w:tab w:val="right" w:leader="dot" w:pos="8327"/>
            </w:tabs>
            <w:spacing w:before="205" w:line="200" w:lineRule="auto"/>
            <w:ind w:left="37"/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1"/>
              <w:sz w:val="21"/>
              <w:szCs w:val="21"/>
              <w14:textOutline w14:w="3831" w14:cap="flat" w14:cmpd="sng">
                <w14:solidFill>
                  <w14:srgbClr w14:val="000000"/>
                </w14:solidFill>
                <w14:prstDash w14:val="solid"/>
                <w14:miter w14:val="0"/>
              </w14:textOutline>
            </w:rPr>
            <w:t>十四.</w:t>
          </w:r>
          <w:r>
            <w:rPr>
              <w:rFonts w:ascii="宋体" w:hAnsi="宋体" w:eastAsia="宋体" w:cs="宋体"/>
              <w:spacing w:val="-1"/>
              <w:sz w:val="21"/>
              <w:szCs w:val="21"/>
            </w:rPr>
            <w:t xml:space="preserve">   </w:t>
          </w:r>
          <w:r>
            <w:rPr>
              <w:rFonts w:ascii="宋体" w:hAnsi="宋体" w:eastAsia="宋体" w:cs="宋体"/>
              <w:spacing w:val="-1"/>
              <w:sz w:val="21"/>
              <w:szCs w:val="21"/>
              <w14:textOutline w14:w="3831" w14:cap="flat" w14:cmpd="sng">
                <w14:solidFill>
                  <w14:srgbClr w14:val="000000"/>
                </w14:solidFill>
                <w14:prstDash w14:val="solid"/>
                <w14:miter w14:val="0"/>
              </w14:textOutline>
            </w:rPr>
            <w:t>发展战略</w:t>
          </w:r>
          <w:r>
            <w:rPr>
              <w:rFonts w:ascii="宋体" w:hAnsi="宋体" w:eastAsia="宋体" w:cs="宋体"/>
              <w:spacing w:val="14"/>
              <w:sz w:val="21"/>
              <w:szCs w:val="21"/>
            </w:rPr>
            <w:t xml:space="preserve"> </w:t>
          </w:r>
          <w:r>
            <w:rPr>
              <w:rFonts w:ascii="宋体" w:hAnsi="宋体" w:eastAsia="宋体" w:cs="宋体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7"/>
              <w:sz w:val="21"/>
              <w:szCs w:val="21"/>
            </w:rPr>
            <w:t>15</w:t>
          </w:r>
          <w:r>
            <w:rPr>
              <w:rFonts w:ascii="Times New Roman" w:hAnsi="Times New Roman" w:eastAsia="Times New Roman" w:cs="Times New Roman"/>
              <w:b/>
              <w:bCs/>
              <w:spacing w:val="7"/>
              <w:sz w:val="21"/>
              <w:szCs w:val="21"/>
            </w:rPr>
            <w:fldChar w:fldCharType="end"/>
          </w:r>
        </w:p>
        <w:p w14:paraId="75B92711">
          <w:pPr>
            <w:tabs>
              <w:tab w:val="right" w:leader="dot" w:pos="8327"/>
            </w:tabs>
            <w:spacing w:before="204" w:line="200" w:lineRule="auto"/>
            <w:ind w:left="462"/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-1"/>
              <w:sz w:val="21"/>
              <w:szCs w:val="21"/>
            </w:rPr>
            <w:t xml:space="preserve">1.     </w:t>
          </w:r>
          <w:r>
            <w:rPr>
              <w:rFonts w:ascii="宋体" w:hAnsi="宋体" w:eastAsia="宋体" w:cs="宋体"/>
              <w:spacing w:val="-1"/>
              <w:sz w:val="21"/>
              <w:szCs w:val="21"/>
              <w14:textOutline w14:w="3831" w14:cap="flat" w14:cmpd="sng">
                <w14:solidFill>
                  <w14:srgbClr w14:val="000000"/>
                </w14:solidFill>
                <w14:prstDash w14:val="solid"/>
                <w14:miter w14:val="0"/>
              </w14:textOutline>
            </w:rPr>
            <w:t>战略定位及发展方向</w:t>
          </w:r>
          <w:r>
            <w:rPr>
              <w:rFonts w:ascii="宋体" w:hAnsi="宋体" w:eastAsia="宋体" w:cs="宋体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7"/>
              <w:sz w:val="21"/>
              <w:szCs w:val="21"/>
            </w:rPr>
            <w:t>15</w:t>
          </w:r>
          <w:r>
            <w:rPr>
              <w:rFonts w:ascii="Times New Roman" w:hAnsi="Times New Roman" w:eastAsia="Times New Roman" w:cs="Times New Roman"/>
              <w:b/>
              <w:bCs/>
              <w:spacing w:val="7"/>
              <w:sz w:val="21"/>
              <w:szCs w:val="21"/>
            </w:rPr>
            <w:fldChar w:fldCharType="end"/>
          </w:r>
        </w:p>
        <w:p w14:paraId="7F3FB79B">
          <w:pPr>
            <w:tabs>
              <w:tab w:val="right" w:leader="dot" w:pos="8327"/>
            </w:tabs>
            <w:spacing w:before="86" w:line="234" w:lineRule="auto"/>
            <w:ind w:left="453"/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1"/>
              <w:szCs w:val="21"/>
            </w:rPr>
            <w:t>2.</w:t>
          </w:r>
          <w:r>
            <w:rPr>
              <w:rFonts w:ascii="Times New Roman" w:hAnsi="Times New Roman" w:eastAsia="Times New Roman" w:cs="Times New Roman"/>
              <w:b/>
              <w:bCs/>
              <w:spacing w:val="2"/>
              <w:sz w:val="21"/>
              <w:szCs w:val="21"/>
            </w:rPr>
            <w:t xml:space="preserve">     </w:t>
          </w:r>
          <w:r>
            <w:rPr>
              <w:rFonts w:ascii="宋体" w:hAnsi="宋体" w:eastAsia="宋体" w:cs="宋体"/>
              <w:spacing w:val="-2"/>
              <w:sz w:val="21"/>
              <w:szCs w:val="21"/>
              <w14:textOutline w14:w="3831" w14:cap="flat" w14:cmpd="sng">
                <w14:solidFill>
                  <w14:srgbClr w14:val="000000"/>
                </w14:solidFill>
                <w14:prstDash w14:val="solid"/>
                <w14:miter w14:val="0"/>
              </w14:textOutline>
            </w:rPr>
            <w:t>展望未来</w:t>
          </w:r>
          <w:r>
            <w:rPr>
              <w:rFonts w:ascii="宋体" w:hAnsi="宋体" w:eastAsia="宋体" w:cs="宋体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7"/>
              <w:sz w:val="21"/>
              <w:szCs w:val="21"/>
            </w:rPr>
            <w:t>15</w:t>
          </w:r>
          <w:r>
            <w:rPr>
              <w:rFonts w:ascii="Times New Roman" w:hAnsi="Times New Roman" w:eastAsia="Times New Roman" w:cs="Times New Roman"/>
              <w:b/>
              <w:bCs/>
              <w:spacing w:val="7"/>
              <w:sz w:val="21"/>
              <w:szCs w:val="21"/>
            </w:rPr>
            <w:fldChar w:fldCharType="end"/>
          </w:r>
        </w:p>
      </w:sdtContent>
    </w:sdt>
    <w:p w14:paraId="1D005565">
      <w:pPr>
        <w:spacing w:line="234" w:lineRule="auto"/>
        <w:rPr>
          <w:rFonts w:ascii="Times New Roman" w:hAnsi="Times New Roman" w:eastAsia="Times New Roman" w:cs="Times New Roman"/>
          <w:sz w:val="21"/>
          <w:szCs w:val="21"/>
        </w:rPr>
        <w:sectPr>
          <w:headerReference r:id="rId5" w:type="default"/>
          <w:footerReference r:id="rId6" w:type="default"/>
          <w:pgSz w:w="11907" w:h="16839"/>
          <w:pgMar w:top="1118" w:right="1769" w:bottom="1342" w:left="1771" w:header="879" w:footer="962" w:gutter="0"/>
          <w:cols w:space="720" w:num="1"/>
        </w:sectPr>
      </w:pPr>
    </w:p>
    <w:p w14:paraId="2675A925">
      <w:pPr>
        <w:pStyle w:val="2"/>
        <w:spacing w:line="371" w:lineRule="auto"/>
      </w:pPr>
    </w:p>
    <w:p w14:paraId="2BFF9C1B">
      <w:pPr>
        <w:spacing w:before="101" w:line="225" w:lineRule="auto"/>
        <w:ind w:left="46"/>
        <w:rPr>
          <w:rFonts w:ascii="宋体" w:hAnsi="宋体" w:eastAsia="宋体" w:cs="宋体"/>
          <w:sz w:val="31"/>
          <w:szCs w:val="31"/>
        </w:rPr>
      </w:pPr>
      <w:bookmarkStart w:id="1" w:name="bookmark18"/>
      <w:bookmarkEnd w:id="1"/>
      <w:r>
        <w:rPr>
          <w:rFonts w:ascii="宋体" w:hAnsi="宋体" w:eastAsia="宋体" w:cs="宋体"/>
          <w:spacing w:val="4"/>
          <w:sz w:val="31"/>
          <w:szCs w:val="31"/>
        </w:rPr>
        <w:t>郑重声明</w:t>
      </w:r>
    </w:p>
    <w:p w14:paraId="03B7C4D5">
      <w:pPr>
        <w:pStyle w:val="2"/>
        <w:spacing w:line="474" w:lineRule="auto"/>
      </w:pPr>
    </w:p>
    <w:p w14:paraId="2E0A1416">
      <w:pPr>
        <w:spacing w:before="78" w:line="273" w:lineRule="auto"/>
        <w:ind w:left="40" w:right="30" w:firstLine="478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6"/>
          <w:sz w:val="24"/>
          <w:szCs w:val="24"/>
        </w:rPr>
        <w:t>本公司出具的社会责任报告，</w:t>
      </w:r>
      <w:r>
        <w:rPr>
          <w:rFonts w:ascii="宋体" w:hAnsi="宋体" w:eastAsia="宋体" w:cs="宋体"/>
          <w:spacing w:val="-2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6"/>
          <w:sz w:val="24"/>
          <w:szCs w:val="24"/>
        </w:rPr>
        <w:t>是依据国家有关法律法规及相关国家标准进行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编写。报告中关于企业社会责任内容、管理情况等是公司现状的真实反映。本公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司对报告内容的真实性及相关论证的科学性负责。</w:t>
      </w:r>
    </w:p>
    <w:p w14:paraId="30F30CF8">
      <w:pPr>
        <w:pStyle w:val="2"/>
        <w:spacing w:line="415" w:lineRule="auto"/>
      </w:pPr>
    </w:p>
    <w:p w14:paraId="599B78D1">
      <w:pPr>
        <w:spacing w:before="78" w:line="220" w:lineRule="auto"/>
        <w:ind w:right="27"/>
        <w:jc w:val="righ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</w:rPr>
        <w:t>建德市旋具有限公司</w:t>
      </w:r>
    </w:p>
    <w:p w14:paraId="0D90FDF5">
      <w:pPr>
        <w:pStyle w:val="2"/>
        <w:spacing w:line="269" w:lineRule="auto"/>
      </w:pPr>
    </w:p>
    <w:p w14:paraId="3F6823F9">
      <w:pPr>
        <w:pStyle w:val="2"/>
        <w:spacing w:line="269" w:lineRule="auto"/>
      </w:pPr>
    </w:p>
    <w:p w14:paraId="4C71B63B">
      <w:pPr>
        <w:pStyle w:val="2"/>
        <w:spacing w:line="270" w:lineRule="auto"/>
      </w:pPr>
    </w:p>
    <w:p w14:paraId="6F4EDECC">
      <w:pPr>
        <w:pStyle w:val="2"/>
        <w:spacing w:line="270" w:lineRule="auto"/>
      </w:pPr>
    </w:p>
    <w:p w14:paraId="0A85EDBF">
      <w:pPr>
        <w:pStyle w:val="2"/>
        <w:spacing w:line="270" w:lineRule="auto"/>
      </w:pPr>
    </w:p>
    <w:p w14:paraId="61707357">
      <w:pPr>
        <w:pStyle w:val="2"/>
        <w:spacing w:line="270" w:lineRule="auto"/>
      </w:pPr>
    </w:p>
    <w:p w14:paraId="6C6FCAD0">
      <w:pPr>
        <w:pStyle w:val="2"/>
        <w:spacing w:line="270" w:lineRule="auto"/>
      </w:pPr>
    </w:p>
    <w:p w14:paraId="51BC8DDB">
      <w:pPr>
        <w:spacing w:before="78" w:line="220" w:lineRule="auto"/>
        <w:ind w:left="52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2"/>
          <w:sz w:val="24"/>
          <w:szCs w:val="24"/>
        </w:rPr>
        <w:t>组织范围：</w:t>
      </w:r>
      <w:r>
        <w:rPr>
          <w:rFonts w:ascii="宋体" w:hAnsi="宋体" w:eastAsia="宋体" w:cs="宋体"/>
          <w:spacing w:val="3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>建德市旋具有限公司</w:t>
      </w:r>
    </w:p>
    <w:p w14:paraId="4AFFC151">
      <w:pPr>
        <w:spacing w:before="103" w:line="218" w:lineRule="auto"/>
        <w:ind w:left="516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6"/>
          <w:sz w:val="24"/>
          <w:szCs w:val="24"/>
        </w:rPr>
        <w:t>报告时间：</w:t>
      </w:r>
      <w:r>
        <w:rPr>
          <w:rFonts w:ascii="宋体" w:hAnsi="宋体" w:eastAsia="宋体" w:cs="宋体"/>
          <w:spacing w:val="4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6"/>
          <w:sz w:val="24"/>
          <w:szCs w:val="24"/>
        </w:rPr>
        <w:t>202</w:t>
      </w:r>
      <w:r>
        <w:rPr>
          <w:rFonts w:hint="eastAsia" w:ascii="宋体" w:hAnsi="宋体" w:eastAsia="宋体" w:cs="宋体"/>
          <w:spacing w:val="-16"/>
          <w:sz w:val="24"/>
          <w:szCs w:val="24"/>
          <w:lang w:val="en-US" w:eastAsia="zh-CN"/>
        </w:rPr>
        <w:t>6</w:t>
      </w:r>
      <w:bookmarkStart w:id="28" w:name="_GoBack"/>
      <w:bookmarkEnd w:id="28"/>
      <w:r>
        <w:rPr>
          <w:rFonts w:ascii="宋体" w:hAnsi="宋体" w:eastAsia="宋体" w:cs="宋体"/>
          <w:spacing w:val="-16"/>
          <w:sz w:val="24"/>
          <w:szCs w:val="24"/>
        </w:rPr>
        <w:t>年</w:t>
      </w:r>
      <w:r>
        <w:rPr>
          <w:rFonts w:ascii="宋体" w:hAnsi="宋体" w:eastAsia="宋体" w:cs="宋体"/>
          <w:spacing w:val="-33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6"/>
          <w:sz w:val="24"/>
          <w:szCs w:val="24"/>
          <w:lang w:val="en-US" w:eastAsia="zh-CN"/>
        </w:rPr>
        <w:t xml:space="preserve">10 </w:t>
      </w:r>
      <w:r>
        <w:rPr>
          <w:rFonts w:ascii="宋体" w:hAnsi="宋体" w:eastAsia="宋体" w:cs="宋体"/>
          <w:spacing w:val="-16"/>
          <w:sz w:val="24"/>
          <w:szCs w:val="24"/>
        </w:rPr>
        <w:t>月</w:t>
      </w:r>
    </w:p>
    <w:p w14:paraId="4B89933C">
      <w:pPr>
        <w:spacing w:before="107" w:line="219" w:lineRule="auto"/>
        <w:ind w:left="521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4"/>
          <w:sz w:val="24"/>
          <w:szCs w:val="24"/>
        </w:rPr>
        <w:t>发布周期：</w:t>
      </w:r>
      <w:r>
        <w:rPr>
          <w:rFonts w:ascii="宋体" w:hAnsi="宋体" w:eastAsia="宋体" w:cs="宋体"/>
          <w:spacing w:val="3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4"/>
          <w:sz w:val="24"/>
          <w:szCs w:val="24"/>
        </w:rPr>
        <w:t>一年</w:t>
      </w:r>
    </w:p>
    <w:p w14:paraId="2B5BDF65">
      <w:pPr>
        <w:spacing w:before="105" w:line="218" w:lineRule="auto"/>
        <w:ind w:left="516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0"/>
          <w:sz w:val="24"/>
          <w:szCs w:val="24"/>
        </w:rPr>
        <w:t>报告获取方式：</w:t>
      </w:r>
      <w:r>
        <w:rPr>
          <w:rFonts w:ascii="宋体" w:hAnsi="宋体" w:eastAsia="宋体" w:cs="宋体"/>
          <w:spacing w:val="7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0"/>
          <w:sz w:val="24"/>
          <w:szCs w:val="24"/>
        </w:rPr>
        <w:t>建德市旋具有限公司官方网站</w:t>
      </w:r>
    </w:p>
    <w:p w14:paraId="0A87B130">
      <w:pPr>
        <w:spacing w:line="218" w:lineRule="auto"/>
        <w:rPr>
          <w:rFonts w:ascii="宋体" w:hAnsi="宋体" w:eastAsia="宋体" w:cs="宋体"/>
          <w:sz w:val="24"/>
          <w:szCs w:val="24"/>
        </w:rPr>
        <w:sectPr>
          <w:footerReference r:id="rId7" w:type="default"/>
          <w:pgSz w:w="11907" w:h="16839"/>
          <w:pgMar w:top="1118" w:right="1769" w:bottom="1342" w:left="1771" w:header="879" w:footer="962" w:gutter="0"/>
          <w:cols w:space="720" w:num="1"/>
        </w:sectPr>
      </w:pPr>
    </w:p>
    <w:p w14:paraId="16F8278F">
      <w:pPr>
        <w:pStyle w:val="2"/>
        <w:spacing w:line="371" w:lineRule="auto"/>
      </w:pPr>
    </w:p>
    <w:p w14:paraId="78308753">
      <w:pPr>
        <w:spacing w:before="101" w:line="225" w:lineRule="auto"/>
        <w:ind w:left="46"/>
        <w:outlineLvl w:val="0"/>
        <w:rPr>
          <w:rFonts w:ascii="宋体" w:hAnsi="宋体" w:eastAsia="宋体" w:cs="宋体"/>
          <w:sz w:val="31"/>
          <w:szCs w:val="31"/>
        </w:rPr>
      </w:pPr>
      <w:bookmarkStart w:id="2" w:name="bookmark19"/>
      <w:bookmarkEnd w:id="2"/>
      <w:bookmarkStart w:id="3" w:name="bookmark2"/>
      <w:bookmarkEnd w:id="3"/>
      <w:r>
        <w:rPr>
          <w:rFonts w:ascii="宋体" w:hAnsi="宋体" w:eastAsia="宋体" w:cs="宋体"/>
          <w:spacing w:val="3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一.</w:t>
      </w:r>
      <w:r>
        <w:rPr>
          <w:rFonts w:ascii="宋体" w:hAnsi="宋体" w:eastAsia="宋体" w:cs="宋体"/>
          <w:spacing w:val="-47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3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公司概况</w:t>
      </w:r>
    </w:p>
    <w:p w14:paraId="1F55AC6D">
      <w:pPr>
        <w:spacing w:before="165" w:line="280" w:lineRule="auto"/>
        <w:ind w:left="21" w:firstLine="499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</w:rPr>
        <w:t>建德市旋具有限公司创建于 1993</w:t>
      </w:r>
      <w:r>
        <w:rPr>
          <w:rFonts w:ascii="宋体" w:hAnsi="宋体" w:eastAsia="宋体" w:cs="宋体"/>
          <w:spacing w:val="-3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年，是一家专业生</w:t>
      </w:r>
      <w:r>
        <w:rPr>
          <w:rFonts w:ascii="宋体" w:hAnsi="宋体" w:eastAsia="宋体" w:cs="宋体"/>
          <w:spacing w:val="-3"/>
          <w:sz w:val="24"/>
          <w:szCs w:val="24"/>
        </w:rPr>
        <w:t xml:space="preserve">产螺钉旋具及组套工具 等五金工具的企业。本公司拥有雄厚的技术力量、齐全的检测设备和高素质的管 </w:t>
      </w:r>
      <w:r>
        <w:rPr>
          <w:rFonts w:ascii="宋体" w:hAnsi="宋体" w:eastAsia="宋体" w:cs="宋体"/>
          <w:spacing w:val="-12"/>
          <w:sz w:val="24"/>
          <w:szCs w:val="24"/>
        </w:rPr>
        <w:t>理队伍，</w:t>
      </w:r>
      <w:r>
        <w:rPr>
          <w:rFonts w:ascii="宋体" w:hAnsi="宋体" w:eastAsia="宋体" w:cs="宋体"/>
          <w:spacing w:val="-2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>是</w:t>
      </w:r>
      <w:r>
        <w:rPr>
          <w:rFonts w:ascii="宋体" w:hAnsi="宋体" w:eastAsia="宋体" w:cs="宋体"/>
          <w:spacing w:val="-3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>ISO9001</w:t>
      </w:r>
      <w:r>
        <w:rPr>
          <w:rFonts w:ascii="宋体" w:hAnsi="宋体" w:eastAsia="宋体" w:cs="宋体"/>
          <w:spacing w:val="-2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>国际质量管理体系认证企业</w:t>
      </w:r>
      <w:r>
        <w:rPr>
          <w:rFonts w:ascii="宋体" w:hAnsi="宋体" w:eastAsia="宋体" w:cs="宋体"/>
          <w:spacing w:val="-13"/>
          <w:sz w:val="24"/>
          <w:szCs w:val="24"/>
        </w:rPr>
        <w:t>， 连续被评为信用“AA”级企业、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“重合同、守信用”企业、“纳税</w:t>
      </w:r>
      <w:r>
        <w:rPr>
          <w:rFonts w:ascii="宋体" w:hAnsi="宋体" w:eastAsia="宋体" w:cs="宋体"/>
          <w:spacing w:val="-4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A</w:t>
      </w:r>
      <w:r>
        <w:rPr>
          <w:rFonts w:ascii="宋体" w:hAnsi="宋体" w:eastAsia="宋体" w:cs="宋体"/>
          <w:spacing w:val="-4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级”企业。</w:t>
      </w:r>
    </w:p>
    <w:p w14:paraId="2C92E30C">
      <w:pPr>
        <w:spacing w:before="105" w:line="273" w:lineRule="auto"/>
        <w:ind w:left="36" w:right="87" w:firstLine="481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7"/>
          <w:sz w:val="24"/>
          <w:szCs w:val="24"/>
        </w:rPr>
        <w:t>产品通过</w:t>
      </w:r>
      <w:r>
        <w:rPr>
          <w:rFonts w:ascii="宋体" w:hAnsi="宋体" w:eastAsia="宋体" w:cs="宋体"/>
          <w:spacing w:val="-3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7"/>
          <w:sz w:val="24"/>
          <w:szCs w:val="24"/>
        </w:rPr>
        <w:t>TüV/GS、GS、CE、VPA/GS、BSCI、VDE</w:t>
      </w:r>
      <w:r>
        <w:rPr>
          <w:rFonts w:ascii="宋体" w:hAnsi="宋体" w:eastAsia="宋体" w:cs="宋体"/>
          <w:spacing w:val="-4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7"/>
          <w:sz w:val="24"/>
          <w:szCs w:val="24"/>
        </w:rPr>
        <w:t>等权威认证，</w:t>
      </w:r>
      <w:r>
        <w:rPr>
          <w:rFonts w:ascii="宋体" w:hAnsi="宋体" w:eastAsia="宋体" w:cs="宋体"/>
          <w:spacing w:val="4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7"/>
          <w:sz w:val="24"/>
          <w:szCs w:val="24"/>
        </w:rPr>
        <w:t>远销欧美、亚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洲、非洲 40 多个国家和地区，销往欧盟市场的中高档产品均通过 PAHS 测试及</w:t>
      </w:r>
      <w:r>
        <w:rPr>
          <w:rFonts w:ascii="宋体" w:hAnsi="宋体" w:eastAsia="宋体" w:cs="宋体"/>
          <w:spacing w:val="1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RoHS</w:t>
      </w:r>
      <w:r>
        <w:rPr>
          <w:rFonts w:ascii="宋体" w:hAnsi="宋体" w:eastAsia="宋体" w:cs="宋体"/>
          <w:spacing w:val="-4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测试，在欧美市场有良好的信誉。</w:t>
      </w:r>
    </w:p>
    <w:p w14:paraId="7D72292F">
      <w:pPr>
        <w:spacing w:before="105" w:line="273" w:lineRule="auto"/>
        <w:ind w:left="39" w:right="83" w:firstLine="483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0"/>
          <w:sz w:val="24"/>
          <w:szCs w:val="24"/>
        </w:rPr>
        <w:t>几年来， 公司通过全体员工的努力，</w:t>
      </w:r>
      <w:r>
        <w:rPr>
          <w:rFonts w:ascii="宋体" w:hAnsi="宋体" w:eastAsia="宋体" w:cs="宋体"/>
          <w:spacing w:val="5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0"/>
          <w:sz w:val="24"/>
          <w:szCs w:val="24"/>
        </w:rPr>
        <w:t>现已拥有厂房、综合楼</w:t>
      </w:r>
      <w:r>
        <w:rPr>
          <w:rFonts w:ascii="宋体" w:hAnsi="宋体" w:eastAsia="宋体" w:cs="宋体"/>
          <w:spacing w:val="-3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0"/>
          <w:sz w:val="24"/>
          <w:szCs w:val="24"/>
        </w:rPr>
        <w:t>10000m2，占地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面积</w:t>
      </w:r>
      <w:r>
        <w:rPr>
          <w:rFonts w:ascii="宋体" w:hAnsi="宋体" w:eastAsia="宋体" w:cs="宋体"/>
          <w:spacing w:val="-4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20000</w:t>
      </w:r>
      <w:r>
        <w:rPr>
          <w:rFonts w:ascii="宋体" w:hAnsi="宋体" w:eastAsia="宋体" w:cs="宋体"/>
          <w:spacing w:val="-4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平方米，员工</w:t>
      </w:r>
      <w:r>
        <w:rPr>
          <w:rFonts w:ascii="宋体" w:hAnsi="宋体" w:eastAsia="宋体" w:cs="宋体"/>
          <w:spacing w:val="-2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120</w:t>
      </w:r>
      <w:r>
        <w:rPr>
          <w:rFonts w:ascii="宋体" w:hAnsi="宋体" w:eastAsia="宋体" w:cs="宋体"/>
          <w:spacing w:val="-4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余人，年销售额达</w:t>
      </w:r>
      <w:r>
        <w:rPr>
          <w:rFonts w:ascii="宋体" w:hAnsi="宋体" w:eastAsia="宋体" w:cs="宋体"/>
          <w:spacing w:val="-4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9</w:t>
      </w:r>
      <w:r>
        <w:rPr>
          <w:rFonts w:ascii="宋体" w:hAnsi="宋体" w:eastAsia="宋体" w:cs="宋体"/>
          <w:spacing w:val="-6"/>
          <w:sz w:val="24"/>
          <w:szCs w:val="24"/>
        </w:rPr>
        <w:t>50</w:t>
      </w:r>
      <w:r>
        <w:rPr>
          <w:rFonts w:ascii="宋体" w:hAnsi="宋体" w:eastAsia="宋体" w:cs="宋体"/>
          <w:spacing w:val="-4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6"/>
          <w:sz w:val="24"/>
          <w:szCs w:val="24"/>
        </w:rPr>
        <w:t>万美元。  公司始终坚持以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高质量的产品和优质的服务为广大顾客服务，以求不断的稳步发展！</w:t>
      </w:r>
    </w:p>
    <w:p w14:paraId="16E98535">
      <w:pPr>
        <w:spacing w:before="184" w:line="224" w:lineRule="auto"/>
        <w:ind w:left="46"/>
        <w:outlineLvl w:val="0"/>
        <w:rPr>
          <w:rFonts w:ascii="宋体" w:hAnsi="宋体" w:eastAsia="宋体" w:cs="宋体"/>
          <w:sz w:val="31"/>
          <w:szCs w:val="31"/>
        </w:rPr>
      </w:pPr>
      <w:bookmarkStart w:id="4" w:name="bookmark3"/>
      <w:bookmarkEnd w:id="4"/>
      <w:r>
        <w:rPr>
          <w:rFonts w:ascii="宋体" w:hAnsi="宋体" w:eastAsia="宋体" w:cs="宋体"/>
          <w:spacing w:val="5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二.</w:t>
      </w:r>
      <w:r>
        <w:rPr>
          <w:rFonts w:ascii="宋体" w:hAnsi="宋体" w:eastAsia="宋体" w:cs="宋体"/>
          <w:spacing w:val="-52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5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核心价值观</w:t>
      </w:r>
    </w:p>
    <w:p w14:paraId="2E148629">
      <w:pPr>
        <w:spacing w:before="169" w:line="220" w:lineRule="auto"/>
        <w:ind w:left="517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8"/>
          <w:sz w:val="24"/>
          <w:szCs w:val="24"/>
        </w:rPr>
        <w:t>诚信共赢，</w:t>
      </w:r>
      <w:r>
        <w:rPr>
          <w:rFonts w:ascii="宋体" w:hAnsi="宋体" w:eastAsia="宋体" w:cs="宋体"/>
          <w:spacing w:val="25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18"/>
          <w:sz w:val="24"/>
          <w:szCs w:val="24"/>
        </w:rPr>
        <w:t>品质创新。</w:t>
      </w:r>
    </w:p>
    <w:p w14:paraId="29AB8EEA">
      <w:pPr>
        <w:spacing w:before="182" w:line="226" w:lineRule="auto"/>
        <w:ind w:left="41"/>
        <w:outlineLvl w:val="0"/>
        <w:rPr>
          <w:rFonts w:ascii="宋体" w:hAnsi="宋体" w:eastAsia="宋体" w:cs="宋体"/>
          <w:sz w:val="31"/>
          <w:szCs w:val="31"/>
        </w:rPr>
      </w:pPr>
      <w:bookmarkStart w:id="5" w:name="bookmark4"/>
      <w:bookmarkEnd w:id="5"/>
      <w:r>
        <w:rPr>
          <w:rFonts w:ascii="宋体" w:hAnsi="宋体" w:eastAsia="宋体" w:cs="宋体"/>
          <w:spacing w:val="5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三.</w:t>
      </w:r>
      <w:r>
        <w:rPr>
          <w:rFonts w:ascii="宋体" w:hAnsi="宋体" w:eastAsia="宋体" w:cs="宋体"/>
          <w:spacing w:val="-54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5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核心文化</w:t>
      </w:r>
    </w:p>
    <w:p w14:paraId="0F90D375">
      <w:pPr>
        <w:spacing w:before="167" w:line="260" w:lineRule="auto"/>
        <w:ind w:left="521" w:right="1227" w:firstLine="3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</w:rPr>
        <w:t>公司经过长期积淀、提炼、升华，形成了公司的企业文化体系。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企业使命：</w:t>
      </w:r>
      <w:r>
        <w:rPr>
          <w:rFonts w:ascii="宋体" w:hAnsi="宋体" w:eastAsia="宋体" w:cs="宋体"/>
          <w:spacing w:val="3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智造工具，为客户解决问题而奋斗。</w:t>
      </w:r>
    </w:p>
    <w:p w14:paraId="3041D400">
      <w:pPr>
        <w:spacing w:before="103" w:line="219" w:lineRule="auto"/>
        <w:ind w:left="521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9"/>
          <w:sz w:val="24"/>
          <w:szCs w:val="24"/>
        </w:rPr>
        <w:t>企业愿景：  精细而专注，创一流品牌。</w:t>
      </w:r>
    </w:p>
    <w:p w14:paraId="4EFB6115">
      <w:pPr>
        <w:spacing w:before="186" w:line="224" w:lineRule="auto"/>
        <w:ind w:left="71"/>
        <w:outlineLvl w:val="0"/>
        <w:rPr>
          <w:rFonts w:ascii="宋体" w:hAnsi="宋体" w:eastAsia="宋体" w:cs="宋体"/>
          <w:sz w:val="31"/>
          <w:szCs w:val="31"/>
        </w:rPr>
      </w:pPr>
      <w:bookmarkStart w:id="6" w:name="bookmark5"/>
      <w:bookmarkEnd w:id="6"/>
      <w:r>
        <w:rPr>
          <w:rFonts w:ascii="宋体" w:hAnsi="宋体" w:eastAsia="宋体" w:cs="宋体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四.</w:t>
      </w:r>
      <w:r>
        <w:rPr>
          <w:rFonts w:ascii="宋体" w:hAnsi="宋体" w:eastAsia="宋体" w:cs="宋体"/>
          <w:spacing w:val="-54"/>
          <w:sz w:val="31"/>
          <w:szCs w:val="31"/>
        </w:rPr>
        <w:t xml:space="preserve"> </w:t>
      </w:r>
      <w:r>
        <w:rPr>
          <w:rFonts w:ascii="宋体" w:hAnsi="宋体" w:eastAsia="宋体" w:cs="宋体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组织机构</w:t>
      </w:r>
    </w:p>
    <w:p w14:paraId="7232034F">
      <w:pPr>
        <w:spacing w:before="169" w:line="273" w:lineRule="auto"/>
        <w:ind w:left="38" w:right="86" w:firstLine="487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4"/>
          <w:sz w:val="24"/>
          <w:szCs w:val="24"/>
        </w:rPr>
        <w:t>公司按照《公司法》和《公司章程》的规定，</w:t>
      </w:r>
      <w:r>
        <w:rPr>
          <w:rFonts w:ascii="宋体" w:hAnsi="宋体" w:eastAsia="宋体" w:cs="宋体"/>
          <w:spacing w:val="5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4"/>
          <w:sz w:val="24"/>
          <w:szCs w:val="24"/>
        </w:rPr>
        <w:t>并结合业务发展的需要，</w:t>
      </w:r>
      <w:r>
        <w:rPr>
          <w:rFonts w:ascii="宋体" w:hAnsi="宋体" w:eastAsia="宋体" w:cs="宋体"/>
          <w:spacing w:val="4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4"/>
          <w:sz w:val="24"/>
          <w:szCs w:val="24"/>
        </w:rPr>
        <w:t>建立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了规范的法人治理结构、经营组织机构和健全的内部管理制度，</w:t>
      </w:r>
      <w:r>
        <w:rPr>
          <w:rFonts w:ascii="宋体" w:hAnsi="宋体" w:eastAsia="宋体" w:cs="宋体"/>
          <w:spacing w:val="5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并“以顾客为关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注焦点”开展各项活动，实现企业发展。组织</w:t>
      </w:r>
      <w:r>
        <w:rPr>
          <w:rFonts w:ascii="宋体" w:hAnsi="宋体" w:eastAsia="宋体" w:cs="宋体"/>
          <w:spacing w:val="-2"/>
          <w:sz w:val="24"/>
          <w:szCs w:val="24"/>
        </w:rPr>
        <w:t>机构型式详见图</w:t>
      </w:r>
      <w:r>
        <w:rPr>
          <w:rFonts w:ascii="宋体" w:hAnsi="宋体" w:eastAsia="宋体" w:cs="宋体"/>
          <w:spacing w:val="-3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1。</w:t>
      </w:r>
    </w:p>
    <w:p w14:paraId="26077D99">
      <w:pPr>
        <w:spacing w:before="35" w:line="3413" w:lineRule="exact"/>
        <w:ind w:firstLine="1226"/>
      </w:pPr>
      <w:r>
        <w:rPr>
          <w:position w:val="-68"/>
        </w:rPr>
        <w:drawing>
          <wp:inline distT="0" distB="0" distL="0" distR="0">
            <wp:extent cx="3745865" cy="216725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746245" cy="216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F723D">
      <w:pPr>
        <w:spacing w:before="104" w:line="220" w:lineRule="auto"/>
        <w:ind w:left="3447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8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val="0"/>
          </w14:textOutline>
        </w:rPr>
        <w:t>图</w:t>
      </w:r>
      <w:r>
        <w:rPr>
          <w:rFonts w:ascii="宋体" w:hAnsi="宋体" w:eastAsia="宋体" w:cs="宋体"/>
          <w:spacing w:val="-29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8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  <w:r>
        <w:rPr>
          <w:rFonts w:ascii="宋体" w:hAnsi="宋体" w:eastAsia="宋体" w:cs="宋体"/>
          <w:spacing w:val="12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8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val="0"/>
          </w14:textOutline>
        </w:rPr>
        <w:t>组织机构图</w:t>
      </w:r>
    </w:p>
    <w:p w14:paraId="5E9D56AC">
      <w:pPr>
        <w:spacing w:before="204" w:line="225" w:lineRule="auto"/>
        <w:ind w:left="46"/>
        <w:outlineLvl w:val="0"/>
        <w:rPr>
          <w:rFonts w:ascii="宋体" w:hAnsi="宋体" w:eastAsia="宋体" w:cs="宋体"/>
          <w:sz w:val="31"/>
          <w:szCs w:val="31"/>
        </w:rPr>
      </w:pPr>
      <w:bookmarkStart w:id="7" w:name="bookmark6"/>
      <w:bookmarkEnd w:id="7"/>
      <w:r>
        <w:rPr>
          <w:rFonts w:ascii="宋体" w:hAnsi="宋体" w:eastAsia="宋体" w:cs="宋体"/>
          <w:spacing w:val="3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五.</w:t>
      </w:r>
      <w:r>
        <w:rPr>
          <w:rFonts w:ascii="宋体" w:hAnsi="宋体" w:eastAsia="宋体" w:cs="宋体"/>
          <w:spacing w:val="-47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3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管理体系</w:t>
      </w:r>
    </w:p>
    <w:p w14:paraId="0BAD714B">
      <w:pPr>
        <w:spacing w:before="167" w:line="220" w:lineRule="auto"/>
        <w:ind w:left="525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4"/>
          <w:sz w:val="24"/>
          <w:szCs w:val="24"/>
        </w:rPr>
        <w:t>公司高度重视质量管理体系的建设， 先后建立了 ISO9001 质量管理体系、</w:t>
      </w:r>
    </w:p>
    <w:p w14:paraId="3EA68E54">
      <w:pPr>
        <w:spacing w:line="220" w:lineRule="auto"/>
        <w:rPr>
          <w:rFonts w:ascii="宋体" w:hAnsi="宋体" w:eastAsia="宋体" w:cs="宋体"/>
          <w:sz w:val="24"/>
          <w:szCs w:val="24"/>
        </w:rPr>
        <w:sectPr>
          <w:headerReference r:id="rId8" w:type="default"/>
          <w:footerReference r:id="rId9" w:type="default"/>
          <w:pgSz w:w="11907" w:h="16839"/>
          <w:pgMar w:top="1118" w:right="1712" w:bottom="1342" w:left="1771" w:header="879" w:footer="962" w:gutter="0"/>
          <w:cols w:space="720" w:num="1"/>
        </w:sectPr>
      </w:pPr>
    </w:p>
    <w:p w14:paraId="372443D9">
      <w:pPr>
        <w:pStyle w:val="2"/>
        <w:spacing w:line="315" w:lineRule="auto"/>
      </w:pPr>
    </w:p>
    <w:p w14:paraId="44DD5306">
      <w:pPr>
        <w:spacing w:before="78" w:line="220" w:lineRule="auto"/>
        <w:ind w:left="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</w:rPr>
        <w:t>ISO14001</w:t>
      </w:r>
      <w:r>
        <w:rPr>
          <w:rFonts w:ascii="宋体" w:hAnsi="宋体" w:eastAsia="宋体" w:cs="宋体"/>
          <w:spacing w:val="-5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环境管理体系和</w:t>
      </w:r>
      <w:r>
        <w:rPr>
          <w:rFonts w:ascii="宋体" w:hAnsi="宋体" w:eastAsia="宋体" w:cs="宋体"/>
          <w:spacing w:val="-3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ISO4</w:t>
      </w:r>
      <w:r>
        <w:rPr>
          <w:rFonts w:ascii="宋体" w:hAnsi="宋体" w:eastAsia="宋体" w:cs="宋体"/>
          <w:spacing w:val="-3"/>
          <w:sz w:val="24"/>
          <w:szCs w:val="24"/>
        </w:rPr>
        <w:t>5001</w:t>
      </w:r>
      <w:r>
        <w:rPr>
          <w:rFonts w:ascii="宋体" w:hAnsi="宋体" w:eastAsia="宋体" w:cs="宋体"/>
          <w:spacing w:val="-5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职业健康安全管理体系并通过认证。</w:t>
      </w:r>
    </w:p>
    <w:p w14:paraId="5D70197E">
      <w:pPr>
        <w:spacing w:before="103" w:line="260" w:lineRule="auto"/>
        <w:ind w:left="50" w:right="42" w:firstLine="48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7"/>
          <w:sz w:val="24"/>
          <w:szCs w:val="24"/>
        </w:rPr>
        <w:t>公司建立了完整的质量管理流程， 并且严格按照该流程执行。完善的质量管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理体系能够为我们进一步开拓市场提供可靠的质量保证。</w:t>
      </w:r>
    </w:p>
    <w:p w14:paraId="65380095">
      <w:pPr>
        <w:spacing w:before="183" w:line="224" w:lineRule="auto"/>
        <w:ind w:left="53"/>
        <w:outlineLvl w:val="0"/>
        <w:rPr>
          <w:rFonts w:ascii="宋体" w:hAnsi="宋体" w:eastAsia="宋体" w:cs="宋体"/>
          <w:sz w:val="31"/>
          <w:szCs w:val="31"/>
        </w:rPr>
      </w:pPr>
      <w:bookmarkStart w:id="8" w:name="bookmark7"/>
      <w:bookmarkEnd w:id="8"/>
      <w:bookmarkStart w:id="9" w:name="bookmark20"/>
      <w:bookmarkEnd w:id="9"/>
      <w:r>
        <w:rPr>
          <w:rFonts w:ascii="宋体" w:hAnsi="宋体" w:eastAsia="宋体" w:cs="宋体"/>
          <w:spacing w:val="5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六.</w:t>
      </w:r>
      <w:r>
        <w:rPr>
          <w:rFonts w:ascii="宋体" w:hAnsi="宋体" w:eastAsia="宋体" w:cs="宋体"/>
          <w:spacing w:val="-43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5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员工基本情况</w:t>
      </w:r>
    </w:p>
    <w:p w14:paraId="4EB29A76">
      <w:pPr>
        <w:spacing w:before="169" w:line="273" w:lineRule="auto"/>
        <w:ind w:left="49" w:right="39" w:firstLine="485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8"/>
          <w:sz w:val="24"/>
          <w:szCs w:val="24"/>
        </w:rPr>
        <w:t>公司员工总数</w:t>
      </w:r>
      <w:r>
        <w:rPr>
          <w:rFonts w:ascii="宋体" w:hAnsi="宋体" w:eastAsia="宋体" w:cs="宋体"/>
          <w:spacing w:val="-2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128</w:t>
      </w:r>
      <w:r>
        <w:rPr>
          <w:rFonts w:ascii="宋体" w:hAnsi="宋体" w:eastAsia="宋体" w:cs="宋体"/>
          <w:spacing w:val="-4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人，企业一方面通过资源整合进行人员结构优化， 减员增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9"/>
          <w:sz w:val="24"/>
          <w:szCs w:val="24"/>
        </w:rPr>
        <w:t>效，</w:t>
      </w:r>
      <w:r>
        <w:rPr>
          <w:rFonts w:ascii="宋体" w:hAnsi="宋体" w:eastAsia="宋体" w:cs="宋体"/>
          <w:spacing w:val="-5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9"/>
          <w:sz w:val="24"/>
          <w:szCs w:val="24"/>
        </w:rPr>
        <w:t>另一方面大力培养中高层管理干部，</w:t>
      </w:r>
      <w:r>
        <w:rPr>
          <w:rFonts w:ascii="宋体" w:hAnsi="宋体" w:eastAsia="宋体" w:cs="宋体"/>
          <w:spacing w:val="3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9"/>
          <w:sz w:val="24"/>
          <w:szCs w:val="24"/>
        </w:rPr>
        <w:t>进行管理层优化。对组织</w:t>
      </w:r>
      <w:r>
        <w:rPr>
          <w:rFonts w:ascii="宋体" w:hAnsi="宋体" w:eastAsia="宋体" w:cs="宋体"/>
          <w:spacing w:val="-10"/>
          <w:sz w:val="24"/>
          <w:szCs w:val="24"/>
        </w:rPr>
        <w:t>结构进行优化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调整，公司资源平台化。</w:t>
      </w:r>
      <w:r>
        <w:rPr>
          <w:rFonts w:ascii="宋体" w:hAnsi="宋体" w:eastAsia="宋体" w:cs="宋体"/>
          <w:spacing w:val="5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公司员工构成情况详</w:t>
      </w:r>
      <w:r>
        <w:rPr>
          <w:rFonts w:ascii="宋体" w:hAnsi="宋体" w:eastAsia="宋体" w:cs="宋体"/>
          <w:spacing w:val="-9"/>
          <w:sz w:val="24"/>
          <w:szCs w:val="24"/>
        </w:rPr>
        <w:t>见图</w:t>
      </w:r>
      <w:r>
        <w:rPr>
          <w:rFonts w:ascii="宋体" w:hAnsi="宋体" w:eastAsia="宋体" w:cs="宋体"/>
          <w:spacing w:val="-4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9"/>
          <w:sz w:val="24"/>
          <w:szCs w:val="24"/>
        </w:rPr>
        <w:t>2。</w:t>
      </w:r>
    </w:p>
    <w:p w14:paraId="182A41AE">
      <w:pPr>
        <w:spacing w:before="129" w:line="2610" w:lineRule="exact"/>
        <w:ind w:firstLine="37"/>
      </w:pPr>
      <w:r>
        <w:rPr>
          <w:position w:val="-52"/>
        </w:rPr>
        <w:drawing>
          <wp:inline distT="0" distB="0" distL="0" distR="0">
            <wp:extent cx="4876800" cy="1657350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C7192">
      <w:pPr>
        <w:spacing w:before="159" w:line="2996" w:lineRule="exact"/>
        <w:ind w:firstLine="37"/>
      </w:pPr>
      <w:r>
        <w:rPr>
          <w:position w:val="-59"/>
        </w:rPr>
        <w:drawing>
          <wp:inline distT="0" distB="0" distL="0" distR="0">
            <wp:extent cx="4944745" cy="190246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945379" cy="190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FFAD1">
      <w:pPr>
        <w:pStyle w:val="2"/>
        <w:spacing w:line="473" w:lineRule="auto"/>
      </w:pPr>
    </w:p>
    <w:p w14:paraId="442BDBC1">
      <w:pPr>
        <w:spacing w:before="69" w:line="221" w:lineRule="auto"/>
        <w:ind w:left="2928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5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val="0"/>
          </w14:textOutline>
        </w:rPr>
        <w:t>图</w:t>
      </w:r>
      <w:r>
        <w:rPr>
          <w:rFonts w:ascii="宋体" w:hAnsi="宋体" w:eastAsia="宋体" w:cs="宋体"/>
          <w:spacing w:val="-34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5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val="0"/>
          </w14:textOutline>
        </w:rPr>
        <w:t>2</w:t>
      </w:r>
      <w:r>
        <w:rPr>
          <w:rFonts w:ascii="宋体" w:hAnsi="宋体" w:eastAsia="宋体" w:cs="宋体"/>
          <w:spacing w:val="5"/>
          <w:sz w:val="21"/>
          <w:szCs w:val="21"/>
        </w:rPr>
        <w:t xml:space="preserve">   </w:t>
      </w:r>
      <w:r>
        <w:rPr>
          <w:rFonts w:ascii="宋体" w:hAnsi="宋体" w:eastAsia="宋体" w:cs="宋体"/>
          <w:spacing w:val="-5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val="0"/>
          </w14:textOutline>
        </w:rPr>
        <w:t>公司构成员工结构图</w:t>
      </w:r>
    </w:p>
    <w:p w14:paraId="3CDB7C71">
      <w:pPr>
        <w:spacing w:before="202" w:line="225" w:lineRule="auto"/>
        <w:ind w:left="49"/>
        <w:outlineLvl w:val="0"/>
        <w:rPr>
          <w:rFonts w:ascii="宋体" w:hAnsi="宋体" w:eastAsia="宋体" w:cs="宋体"/>
          <w:sz w:val="31"/>
          <w:szCs w:val="31"/>
        </w:rPr>
      </w:pPr>
      <w:bookmarkStart w:id="10" w:name="bookmark8"/>
      <w:bookmarkEnd w:id="10"/>
      <w:r>
        <w:rPr>
          <w:rFonts w:ascii="宋体" w:hAnsi="宋体" w:eastAsia="宋体" w:cs="宋体"/>
          <w:spacing w:val="7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七.</w:t>
      </w:r>
      <w:r>
        <w:rPr>
          <w:rFonts w:ascii="宋体" w:hAnsi="宋体" w:eastAsia="宋体" w:cs="宋体"/>
          <w:spacing w:val="-51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7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主要产品和服务</w:t>
      </w:r>
    </w:p>
    <w:p w14:paraId="0792CE76">
      <w:pPr>
        <w:spacing w:before="265" w:line="220" w:lineRule="auto"/>
        <w:ind w:left="70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3"/>
          <w:sz w:val="28"/>
          <w:szCs w:val="28"/>
        </w:rPr>
        <w:t>1、主要产品与服务的交付方式</w:t>
      </w:r>
    </w:p>
    <w:p w14:paraId="0AE2F5B4">
      <w:pPr>
        <w:spacing w:before="194" w:line="259" w:lineRule="auto"/>
        <w:ind w:left="47" w:right="38" w:firstLine="487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6"/>
          <w:sz w:val="24"/>
          <w:szCs w:val="24"/>
        </w:rPr>
        <w:t>公司所生产的产品以渠道销售的方式向最终用户交货，</w:t>
      </w:r>
      <w:r>
        <w:rPr>
          <w:rFonts w:ascii="宋体" w:hAnsi="宋体" w:eastAsia="宋体" w:cs="宋体"/>
          <w:spacing w:val="-3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6"/>
          <w:sz w:val="24"/>
          <w:szCs w:val="24"/>
        </w:rPr>
        <w:t>售后服务则由公</w:t>
      </w:r>
      <w:r>
        <w:rPr>
          <w:rFonts w:ascii="宋体" w:hAnsi="宋体" w:eastAsia="宋体" w:cs="宋体"/>
          <w:spacing w:val="-7"/>
          <w:sz w:val="24"/>
          <w:szCs w:val="24"/>
        </w:rPr>
        <w:t>司提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供，以满足不同用户的需求。公司产品型式与</w:t>
      </w:r>
      <w:r>
        <w:rPr>
          <w:rFonts w:ascii="宋体" w:hAnsi="宋体" w:eastAsia="宋体" w:cs="宋体"/>
          <w:spacing w:val="-2"/>
          <w:sz w:val="24"/>
          <w:szCs w:val="24"/>
        </w:rPr>
        <w:t>交付方式详见表</w:t>
      </w:r>
      <w:r>
        <w:rPr>
          <w:rFonts w:ascii="宋体" w:hAnsi="宋体" w:eastAsia="宋体" w:cs="宋体"/>
          <w:spacing w:val="-3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1。</w:t>
      </w:r>
    </w:p>
    <w:p w14:paraId="2877BD7C">
      <w:pPr>
        <w:spacing w:before="121" w:line="221" w:lineRule="auto"/>
        <w:ind w:left="2933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2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val="0"/>
          </w14:textOutline>
        </w:rPr>
        <w:t>表</w:t>
      </w:r>
      <w:r>
        <w:rPr>
          <w:rFonts w:ascii="宋体" w:hAnsi="宋体" w:eastAsia="宋体" w:cs="宋体"/>
          <w:spacing w:val="30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2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  <w:r>
        <w:rPr>
          <w:rFonts w:ascii="宋体" w:hAnsi="宋体" w:eastAsia="宋体" w:cs="宋体"/>
          <w:spacing w:val="-2"/>
          <w:sz w:val="21"/>
          <w:szCs w:val="21"/>
        </w:rPr>
        <w:t xml:space="preserve">  </w:t>
      </w:r>
      <w:r>
        <w:rPr>
          <w:rFonts w:ascii="宋体" w:hAnsi="宋体" w:eastAsia="宋体" w:cs="宋体"/>
          <w:spacing w:val="-2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val="0"/>
          </w14:textOutline>
        </w:rPr>
        <w:t>产品型式与交付方式</w:t>
      </w:r>
    </w:p>
    <w:p w14:paraId="1A52706C">
      <w:pPr>
        <w:spacing w:line="49" w:lineRule="exact"/>
      </w:pPr>
    </w:p>
    <w:tbl>
      <w:tblPr>
        <w:tblStyle w:val="5"/>
        <w:tblW w:w="837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3"/>
        <w:gridCol w:w="1545"/>
        <w:gridCol w:w="4191"/>
        <w:gridCol w:w="1720"/>
      </w:tblGrid>
      <w:tr w14:paraId="4DFF88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923" w:type="dxa"/>
            <w:shd w:val="clear" w:color="auto" w:fill="00B0F0"/>
            <w:vAlign w:val="top"/>
          </w:tcPr>
          <w:p w14:paraId="76B4FF71">
            <w:pPr>
              <w:pStyle w:val="6"/>
              <w:spacing w:before="99" w:line="222" w:lineRule="auto"/>
              <w:ind w:left="256"/>
            </w:pPr>
            <w:r>
              <w:rPr>
                <w:spacing w:val="-2"/>
              </w:rPr>
              <w:t>序号</w:t>
            </w:r>
          </w:p>
        </w:tc>
        <w:tc>
          <w:tcPr>
            <w:tcW w:w="1545" w:type="dxa"/>
            <w:shd w:val="clear" w:color="auto" w:fill="00B0F0"/>
            <w:vAlign w:val="top"/>
          </w:tcPr>
          <w:p w14:paraId="760BFC77">
            <w:pPr>
              <w:pStyle w:val="6"/>
              <w:spacing w:before="98" w:line="221" w:lineRule="auto"/>
              <w:ind w:left="356"/>
            </w:pPr>
            <w:r>
              <w:rPr>
                <w:spacing w:val="-2"/>
              </w:rPr>
              <w:t>产品系列</w:t>
            </w:r>
          </w:p>
        </w:tc>
        <w:tc>
          <w:tcPr>
            <w:tcW w:w="4191" w:type="dxa"/>
            <w:shd w:val="clear" w:color="auto" w:fill="00B0F0"/>
            <w:vAlign w:val="top"/>
          </w:tcPr>
          <w:p w14:paraId="46642C0B">
            <w:pPr>
              <w:pStyle w:val="6"/>
              <w:spacing w:before="98" w:line="221" w:lineRule="auto"/>
              <w:ind w:left="1680"/>
            </w:pPr>
            <w:r>
              <w:rPr>
                <w:spacing w:val="-2"/>
              </w:rPr>
              <w:t>产品类型</w:t>
            </w:r>
          </w:p>
        </w:tc>
        <w:tc>
          <w:tcPr>
            <w:tcW w:w="1720" w:type="dxa"/>
            <w:shd w:val="clear" w:color="auto" w:fill="00B0F0"/>
            <w:vAlign w:val="top"/>
          </w:tcPr>
          <w:p w14:paraId="6207AD45">
            <w:pPr>
              <w:pStyle w:val="6"/>
              <w:spacing w:before="98" w:line="221" w:lineRule="auto"/>
              <w:ind w:left="448"/>
            </w:pPr>
            <w:r>
              <w:rPr>
                <w:spacing w:val="-3"/>
              </w:rPr>
              <w:t>交付方式</w:t>
            </w:r>
          </w:p>
        </w:tc>
      </w:tr>
      <w:tr w14:paraId="289F0C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923" w:type="dxa"/>
            <w:vMerge w:val="restart"/>
            <w:tcBorders>
              <w:bottom w:val="nil"/>
            </w:tcBorders>
            <w:vAlign w:val="top"/>
          </w:tcPr>
          <w:p w14:paraId="4FEB74D1">
            <w:pPr>
              <w:spacing w:line="263" w:lineRule="auto"/>
              <w:rPr>
                <w:rFonts w:ascii="Arial"/>
                <w:sz w:val="21"/>
              </w:rPr>
            </w:pPr>
          </w:p>
          <w:p w14:paraId="3AB1D8C0">
            <w:pPr>
              <w:pStyle w:val="6"/>
              <w:spacing w:before="68" w:line="183" w:lineRule="auto"/>
              <w:ind w:left="429"/>
            </w:pPr>
            <w:r>
              <w:t>1</w:t>
            </w:r>
          </w:p>
        </w:tc>
        <w:tc>
          <w:tcPr>
            <w:tcW w:w="1545" w:type="dxa"/>
            <w:vMerge w:val="restart"/>
            <w:tcBorders>
              <w:bottom w:val="nil"/>
            </w:tcBorders>
            <w:vAlign w:val="top"/>
          </w:tcPr>
          <w:p w14:paraId="05904D11">
            <w:pPr>
              <w:pStyle w:val="6"/>
              <w:spacing w:before="299" w:line="221" w:lineRule="auto"/>
              <w:ind w:left="462"/>
            </w:pPr>
            <w:r>
              <w:rPr>
                <w:spacing w:val="-2"/>
              </w:rPr>
              <w:t>螺丝批</w:t>
            </w:r>
          </w:p>
        </w:tc>
        <w:tc>
          <w:tcPr>
            <w:tcW w:w="4191" w:type="dxa"/>
            <w:vAlign w:val="top"/>
          </w:tcPr>
          <w:p w14:paraId="26CD9D11">
            <w:pPr>
              <w:pStyle w:val="6"/>
              <w:spacing w:before="94" w:line="221" w:lineRule="auto"/>
              <w:ind w:left="116"/>
            </w:pPr>
            <w:r>
              <w:rPr>
                <w:spacing w:val="-2"/>
              </w:rPr>
              <w:t>一字槽螺丝批</w:t>
            </w:r>
          </w:p>
        </w:tc>
        <w:tc>
          <w:tcPr>
            <w:tcW w:w="1720" w:type="dxa"/>
            <w:vMerge w:val="restart"/>
            <w:tcBorders>
              <w:bottom w:val="nil"/>
            </w:tcBorders>
            <w:vAlign w:val="top"/>
          </w:tcPr>
          <w:p w14:paraId="7F33D19F">
            <w:pPr>
              <w:pStyle w:val="6"/>
              <w:spacing w:before="190" w:line="256" w:lineRule="auto"/>
              <w:ind w:left="118" w:right="133"/>
              <w:jc w:val="both"/>
            </w:pPr>
            <w:r>
              <w:rPr>
                <w:spacing w:val="-2"/>
              </w:rPr>
              <w:t>设立专业的销售</w:t>
            </w:r>
            <w:r>
              <w:rPr>
                <w:spacing w:val="5"/>
              </w:rPr>
              <w:t xml:space="preserve"> </w:t>
            </w:r>
            <w:r>
              <w:rPr>
                <w:spacing w:val="-15"/>
              </w:rPr>
              <w:t>队伍， 建立了长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期战略合作伙</w:t>
            </w:r>
          </w:p>
        </w:tc>
      </w:tr>
      <w:tr w14:paraId="51439E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923" w:type="dxa"/>
            <w:vMerge w:val="continue"/>
            <w:tcBorders>
              <w:top w:val="nil"/>
            </w:tcBorders>
            <w:vAlign w:val="top"/>
          </w:tcPr>
          <w:p w14:paraId="5DE81E83">
            <w:pPr>
              <w:rPr>
                <w:rFonts w:ascii="Arial"/>
                <w:sz w:val="21"/>
              </w:rPr>
            </w:pPr>
          </w:p>
        </w:tc>
        <w:tc>
          <w:tcPr>
            <w:tcW w:w="1545" w:type="dxa"/>
            <w:vMerge w:val="continue"/>
            <w:tcBorders>
              <w:top w:val="nil"/>
            </w:tcBorders>
            <w:vAlign w:val="top"/>
          </w:tcPr>
          <w:p w14:paraId="6A95AE4F">
            <w:pPr>
              <w:rPr>
                <w:rFonts w:ascii="Arial"/>
                <w:sz w:val="21"/>
              </w:rPr>
            </w:pPr>
          </w:p>
        </w:tc>
        <w:tc>
          <w:tcPr>
            <w:tcW w:w="4191" w:type="dxa"/>
            <w:vAlign w:val="top"/>
          </w:tcPr>
          <w:p w14:paraId="05D3AEFD">
            <w:pPr>
              <w:pStyle w:val="6"/>
              <w:spacing w:before="93" w:line="221" w:lineRule="auto"/>
              <w:ind w:left="114"/>
            </w:pPr>
            <w:r>
              <w:rPr>
                <w:spacing w:val="-1"/>
              </w:rPr>
              <w:t>十字槽螺丝批</w:t>
            </w:r>
          </w:p>
        </w:tc>
        <w:tc>
          <w:tcPr>
            <w:tcW w:w="1720" w:type="dxa"/>
            <w:vMerge w:val="continue"/>
            <w:tcBorders>
              <w:top w:val="nil"/>
              <w:bottom w:val="nil"/>
            </w:tcBorders>
            <w:vAlign w:val="top"/>
          </w:tcPr>
          <w:p w14:paraId="64239E9D">
            <w:pPr>
              <w:rPr>
                <w:rFonts w:ascii="Arial"/>
                <w:sz w:val="21"/>
              </w:rPr>
            </w:pPr>
          </w:p>
        </w:tc>
      </w:tr>
      <w:tr w14:paraId="131623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923" w:type="dxa"/>
            <w:vAlign w:val="top"/>
          </w:tcPr>
          <w:p w14:paraId="155B6869">
            <w:pPr>
              <w:pStyle w:val="6"/>
              <w:spacing w:before="133" w:line="182" w:lineRule="auto"/>
              <w:ind w:left="416"/>
            </w:pPr>
            <w:r>
              <w:t>2</w:t>
            </w:r>
          </w:p>
        </w:tc>
        <w:tc>
          <w:tcPr>
            <w:tcW w:w="1545" w:type="dxa"/>
            <w:vAlign w:val="top"/>
          </w:tcPr>
          <w:p w14:paraId="3BD601B5">
            <w:pPr>
              <w:pStyle w:val="6"/>
              <w:spacing w:before="97" w:line="222" w:lineRule="auto"/>
              <w:ind w:left="148"/>
            </w:pPr>
            <w:r>
              <w:rPr>
                <w:spacing w:val="-2"/>
              </w:rPr>
              <w:t>工业级耐电压</w:t>
            </w:r>
          </w:p>
        </w:tc>
        <w:tc>
          <w:tcPr>
            <w:tcW w:w="4191" w:type="dxa"/>
            <w:vAlign w:val="top"/>
          </w:tcPr>
          <w:p w14:paraId="0F367378">
            <w:pPr>
              <w:pStyle w:val="6"/>
              <w:spacing w:before="97" w:line="221" w:lineRule="auto"/>
              <w:ind w:left="116"/>
            </w:pPr>
            <w:r>
              <w:rPr>
                <w:spacing w:val="-2"/>
              </w:rPr>
              <w:t>一字槽螺丝批</w:t>
            </w:r>
          </w:p>
        </w:tc>
        <w:tc>
          <w:tcPr>
            <w:tcW w:w="1720" w:type="dxa"/>
            <w:vMerge w:val="continue"/>
            <w:tcBorders>
              <w:top w:val="nil"/>
            </w:tcBorders>
            <w:vAlign w:val="top"/>
          </w:tcPr>
          <w:p w14:paraId="69BA8AFA">
            <w:pPr>
              <w:rPr>
                <w:rFonts w:ascii="Arial"/>
                <w:sz w:val="21"/>
              </w:rPr>
            </w:pPr>
          </w:p>
        </w:tc>
      </w:tr>
    </w:tbl>
    <w:p w14:paraId="0966FF04">
      <w:pPr>
        <w:pStyle w:val="2"/>
      </w:pPr>
    </w:p>
    <w:p w14:paraId="3E8535B1">
      <w:pPr>
        <w:sectPr>
          <w:headerReference r:id="rId10" w:type="default"/>
          <w:footerReference r:id="rId11" w:type="default"/>
          <w:pgSz w:w="11907" w:h="16839"/>
          <w:pgMar w:top="1118" w:right="1759" w:bottom="1342" w:left="1762" w:header="879" w:footer="962" w:gutter="0"/>
          <w:cols w:space="720" w:num="1"/>
        </w:sectPr>
      </w:pPr>
    </w:p>
    <w:p w14:paraId="01A3CE7F">
      <w:pPr>
        <w:spacing w:before="80"/>
      </w:pPr>
    </w:p>
    <w:tbl>
      <w:tblPr>
        <w:tblStyle w:val="5"/>
        <w:tblW w:w="8379" w:type="dxa"/>
        <w:tblInd w:w="7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3"/>
        <w:gridCol w:w="1545"/>
        <w:gridCol w:w="4191"/>
        <w:gridCol w:w="1720"/>
      </w:tblGrid>
      <w:tr w14:paraId="1CFEA4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923" w:type="dxa"/>
            <w:vAlign w:val="top"/>
          </w:tcPr>
          <w:p w14:paraId="24CDFFF6">
            <w:pPr>
              <w:rPr>
                <w:rFonts w:ascii="Arial"/>
                <w:sz w:val="21"/>
              </w:rPr>
            </w:pPr>
          </w:p>
        </w:tc>
        <w:tc>
          <w:tcPr>
            <w:tcW w:w="1545" w:type="dxa"/>
            <w:vAlign w:val="top"/>
          </w:tcPr>
          <w:p w14:paraId="0ED6B4B7">
            <w:pPr>
              <w:pStyle w:val="6"/>
              <w:spacing w:before="56" w:line="221" w:lineRule="auto"/>
              <w:ind w:left="462"/>
            </w:pPr>
            <w:r>
              <w:rPr>
                <w:spacing w:val="-2"/>
              </w:rPr>
              <w:t>螺丝批</w:t>
            </w:r>
          </w:p>
        </w:tc>
        <w:tc>
          <w:tcPr>
            <w:tcW w:w="4191" w:type="dxa"/>
            <w:vAlign w:val="top"/>
          </w:tcPr>
          <w:p w14:paraId="2AE2336B">
            <w:pPr>
              <w:pStyle w:val="6"/>
              <w:spacing w:before="98" w:line="221" w:lineRule="auto"/>
              <w:ind w:left="114"/>
            </w:pPr>
            <w:r>
              <w:rPr>
                <w:spacing w:val="-1"/>
              </w:rPr>
              <w:t>十字槽螺丝批</w:t>
            </w:r>
          </w:p>
        </w:tc>
        <w:tc>
          <w:tcPr>
            <w:tcW w:w="1720" w:type="dxa"/>
            <w:vMerge w:val="restart"/>
            <w:tcBorders>
              <w:bottom w:val="nil"/>
            </w:tcBorders>
            <w:vAlign w:val="top"/>
          </w:tcPr>
          <w:p w14:paraId="2038654F">
            <w:pPr>
              <w:pStyle w:val="6"/>
              <w:spacing w:before="55" w:line="248" w:lineRule="auto"/>
              <w:ind w:left="115" w:right="133" w:firstLine="1"/>
            </w:pPr>
            <w:r>
              <w:rPr>
                <w:spacing w:val="-1"/>
              </w:rPr>
              <w:t>伴，采用渠道销</w:t>
            </w:r>
            <w:r>
              <w:t xml:space="preserve"> </w:t>
            </w:r>
            <w:r>
              <w:rPr>
                <w:spacing w:val="-1"/>
              </w:rPr>
              <w:t>售方式交付客</w:t>
            </w:r>
          </w:p>
          <w:p w14:paraId="6B16FC48">
            <w:pPr>
              <w:pStyle w:val="6"/>
              <w:spacing w:before="61" w:line="221" w:lineRule="auto"/>
              <w:ind w:left="116"/>
            </w:pPr>
            <w:r>
              <w:rPr>
                <w:spacing w:val="-10"/>
              </w:rPr>
              <w:t>户。</w:t>
            </w:r>
          </w:p>
        </w:tc>
      </w:tr>
      <w:tr w14:paraId="5F849C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23" w:type="dxa"/>
            <w:vAlign w:val="top"/>
          </w:tcPr>
          <w:p w14:paraId="5CD56E19">
            <w:pPr>
              <w:pStyle w:val="6"/>
              <w:spacing w:before="128" w:line="182" w:lineRule="auto"/>
              <w:ind w:left="417"/>
            </w:pPr>
            <w:r>
              <w:t>3</w:t>
            </w:r>
          </w:p>
        </w:tc>
        <w:tc>
          <w:tcPr>
            <w:tcW w:w="1545" w:type="dxa"/>
            <w:vAlign w:val="top"/>
          </w:tcPr>
          <w:p w14:paraId="7F9614F5">
            <w:pPr>
              <w:pStyle w:val="6"/>
              <w:spacing w:before="93" w:line="220" w:lineRule="auto"/>
              <w:ind w:left="276"/>
            </w:pPr>
            <w:r>
              <w:rPr>
                <w:spacing w:val="-7"/>
              </w:rPr>
              <w:t>内六角扳手</w:t>
            </w:r>
          </w:p>
        </w:tc>
        <w:tc>
          <w:tcPr>
            <w:tcW w:w="4191" w:type="dxa"/>
            <w:vAlign w:val="top"/>
          </w:tcPr>
          <w:p w14:paraId="081B27CF">
            <w:pPr>
              <w:pStyle w:val="6"/>
              <w:spacing w:before="93" w:line="220" w:lineRule="auto"/>
              <w:ind w:left="115"/>
            </w:pPr>
            <w:r>
              <w:rPr>
                <w:spacing w:val="-4"/>
              </w:rPr>
              <w:t>六角系列</w:t>
            </w:r>
            <w:r>
              <w:rPr>
                <w:spacing w:val="36"/>
              </w:rPr>
              <w:t xml:space="preserve"> </w:t>
            </w:r>
            <w:r>
              <w:rPr>
                <w:spacing w:val="-4"/>
              </w:rPr>
              <w:t>内六角花形系列</w:t>
            </w:r>
          </w:p>
        </w:tc>
        <w:tc>
          <w:tcPr>
            <w:tcW w:w="1720" w:type="dxa"/>
            <w:vMerge w:val="continue"/>
            <w:tcBorders>
              <w:top w:val="nil"/>
              <w:bottom w:val="nil"/>
            </w:tcBorders>
            <w:vAlign w:val="top"/>
          </w:tcPr>
          <w:p w14:paraId="6C043EC1">
            <w:pPr>
              <w:rPr>
                <w:rFonts w:ascii="Arial"/>
                <w:sz w:val="21"/>
              </w:rPr>
            </w:pPr>
          </w:p>
        </w:tc>
      </w:tr>
      <w:tr w14:paraId="5CA7E1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923" w:type="dxa"/>
            <w:vMerge w:val="restart"/>
            <w:tcBorders>
              <w:bottom w:val="nil"/>
            </w:tcBorders>
            <w:vAlign w:val="top"/>
          </w:tcPr>
          <w:p w14:paraId="5F53A280">
            <w:pPr>
              <w:spacing w:line="418" w:lineRule="auto"/>
              <w:rPr>
                <w:rFonts w:ascii="Arial"/>
                <w:sz w:val="21"/>
              </w:rPr>
            </w:pPr>
          </w:p>
          <w:p w14:paraId="4214A843">
            <w:pPr>
              <w:pStyle w:val="6"/>
              <w:spacing w:before="68" w:line="182" w:lineRule="auto"/>
              <w:ind w:left="412"/>
            </w:pPr>
            <w:r>
              <w:t>4</w:t>
            </w:r>
          </w:p>
        </w:tc>
        <w:tc>
          <w:tcPr>
            <w:tcW w:w="1545" w:type="dxa"/>
            <w:vMerge w:val="restart"/>
            <w:tcBorders>
              <w:bottom w:val="nil"/>
            </w:tcBorders>
            <w:vAlign w:val="top"/>
          </w:tcPr>
          <w:p w14:paraId="54D44FD3">
            <w:pPr>
              <w:spacing w:line="382" w:lineRule="auto"/>
              <w:rPr>
                <w:rFonts w:ascii="Arial"/>
                <w:sz w:val="21"/>
              </w:rPr>
            </w:pPr>
          </w:p>
          <w:p w14:paraId="2BD9D86F">
            <w:pPr>
              <w:pStyle w:val="6"/>
              <w:spacing w:before="68" w:line="221" w:lineRule="auto"/>
              <w:ind w:left="461"/>
            </w:pPr>
            <w:r>
              <w:rPr>
                <w:spacing w:val="-2"/>
              </w:rPr>
              <w:t>旋具头</w:t>
            </w:r>
          </w:p>
        </w:tc>
        <w:tc>
          <w:tcPr>
            <w:tcW w:w="4191" w:type="dxa"/>
            <w:vAlign w:val="top"/>
          </w:tcPr>
          <w:p w14:paraId="19C6F29F">
            <w:pPr>
              <w:pStyle w:val="6"/>
              <w:spacing w:before="95" w:line="218" w:lineRule="auto"/>
              <w:ind w:left="115"/>
            </w:pPr>
            <w:r>
              <w:rPr>
                <w:spacing w:val="-2"/>
              </w:rPr>
              <w:t>25mm</w:t>
            </w:r>
            <w:r>
              <w:rPr>
                <w:spacing w:val="-34"/>
              </w:rPr>
              <w:t xml:space="preserve"> </w:t>
            </w:r>
            <w:r>
              <w:rPr>
                <w:spacing w:val="-2"/>
              </w:rPr>
              <w:t>系列产品,50mm</w:t>
            </w:r>
            <w:r>
              <w:rPr>
                <w:spacing w:val="-43"/>
              </w:rPr>
              <w:t xml:space="preserve"> </w:t>
            </w:r>
            <w:r>
              <w:rPr>
                <w:spacing w:val="-2"/>
              </w:rPr>
              <w:t>系列，75mm</w:t>
            </w:r>
            <w:r>
              <w:rPr>
                <w:spacing w:val="-39"/>
              </w:rPr>
              <w:t xml:space="preserve"> </w:t>
            </w:r>
            <w:r>
              <w:rPr>
                <w:spacing w:val="-2"/>
              </w:rPr>
              <w:t>系列</w:t>
            </w:r>
          </w:p>
        </w:tc>
        <w:tc>
          <w:tcPr>
            <w:tcW w:w="1720" w:type="dxa"/>
            <w:vMerge w:val="continue"/>
            <w:tcBorders>
              <w:top w:val="nil"/>
              <w:bottom w:val="nil"/>
            </w:tcBorders>
            <w:vAlign w:val="top"/>
          </w:tcPr>
          <w:p w14:paraId="49C5EA87">
            <w:pPr>
              <w:rPr>
                <w:rFonts w:ascii="Arial"/>
                <w:sz w:val="21"/>
              </w:rPr>
            </w:pPr>
          </w:p>
        </w:tc>
      </w:tr>
      <w:tr w14:paraId="2F4C6A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923" w:type="dxa"/>
            <w:vMerge w:val="continue"/>
            <w:tcBorders>
              <w:top w:val="nil"/>
            </w:tcBorders>
            <w:vAlign w:val="top"/>
          </w:tcPr>
          <w:p w14:paraId="327C12EF">
            <w:pPr>
              <w:rPr>
                <w:rFonts w:ascii="Arial"/>
                <w:sz w:val="21"/>
              </w:rPr>
            </w:pPr>
          </w:p>
        </w:tc>
        <w:tc>
          <w:tcPr>
            <w:tcW w:w="1545" w:type="dxa"/>
            <w:vMerge w:val="continue"/>
            <w:tcBorders>
              <w:top w:val="nil"/>
            </w:tcBorders>
            <w:vAlign w:val="top"/>
          </w:tcPr>
          <w:p w14:paraId="08EAD5A6">
            <w:pPr>
              <w:rPr>
                <w:rFonts w:ascii="Arial"/>
                <w:sz w:val="21"/>
              </w:rPr>
            </w:pPr>
          </w:p>
        </w:tc>
        <w:tc>
          <w:tcPr>
            <w:tcW w:w="4191" w:type="dxa"/>
            <w:vAlign w:val="top"/>
          </w:tcPr>
          <w:p w14:paraId="5FD08CB7">
            <w:pPr>
              <w:pStyle w:val="6"/>
              <w:spacing w:before="250" w:line="221" w:lineRule="auto"/>
              <w:ind w:left="115"/>
            </w:pPr>
            <w:r>
              <w:rPr>
                <w:spacing w:val="-1"/>
              </w:rPr>
              <w:t>单头系列 双头系列 个性化系列</w:t>
            </w:r>
          </w:p>
        </w:tc>
        <w:tc>
          <w:tcPr>
            <w:tcW w:w="1720" w:type="dxa"/>
            <w:vMerge w:val="continue"/>
            <w:tcBorders>
              <w:top w:val="nil"/>
              <w:bottom w:val="nil"/>
            </w:tcBorders>
            <w:vAlign w:val="top"/>
          </w:tcPr>
          <w:p w14:paraId="24245938">
            <w:pPr>
              <w:rPr>
                <w:rFonts w:ascii="Arial"/>
                <w:sz w:val="21"/>
              </w:rPr>
            </w:pPr>
          </w:p>
        </w:tc>
      </w:tr>
      <w:tr w14:paraId="1EFA6F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23" w:type="dxa"/>
            <w:vAlign w:val="top"/>
          </w:tcPr>
          <w:p w14:paraId="4557D7E6">
            <w:pPr>
              <w:pStyle w:val="6"/>
              <w:spacing w:before="151" w:line="181" w:lineRule="auto"/>
              <w:ind w:left="417"/>
            </w:pPr>
            <w:r>
              <w:t>5</w:t>
            </w:r>
          </w:p>
        </w:tc>
        <w:tc>
          <w:tcPr>
            <w:tcW w:w="1545" w:type="dxa"/>
            <w:vAlign w:val="top"/>
          </w:tcPr>
          <w:p w14:paraId="20E2E54B">
            <w:pPr>
              <w:pStyle w:val="6"/>
              <w:spacing w:before="115" w:line="221" w:lineRule="auto"/>
              <w:ind w:left="465"/>
            </w:pPr>
            <w:r>
              <w:rPr>
                <w:spacing w:val="-2"/>
              </w:rPr>
              <w:t>组套工具</w:t>
            </w:r>
          </w:p>
        </w:tc>
        <w:tc>
          <w:tcPr>
            <w:tcW w:w="4191" w:type="dxa"/>
            <w:vAlign w:val="top"/>
          </w:tcPr>
          <w:p w14:paraId="1BA51D97">
            <w:pPr>
              <w:pStyle w:val="6"/>
              <w:spacing w:before="114" w:line="221" w:lineRule="auto"/>
              <w:ind w:left="533"/>
            </w:pPr>
            <w:r>
              <w:rPr>
                <w:spacing w:val="-1"/>
              </w:rPr>
              <w:t>个性化系列</w:t>
            </w:r>
          </w:p>
        </w:tc>
        <w:tc>
          <w:tcPr>
            <w:tcW w:w="1720" w:type="dxa"/>
            <w:vMerge w:val="continue"/>
            <w:tcBorders>
              <w:top w:val="nil"/>
            </w:tcBorders>
            <w:vAlign w:val="top"/>
          </w:tcPr>
          <w:p w14:paraId="0CB9965C">
            <w:pPr>
              <w:rPr>
                <w:rFonts w:ascii="Arial"/>
                <w:sz w:val="21"/>
              </w:rPr>
            </w:pPr>
          </w:p>
        </w:tc>
      </w:tr>
    </w:tbl>
    <w:p w14:paraId="5425EEBD">
      <w:pPr>
        <w:pStyle w:val="2"/>
        <w:spacing w:line="468" w:lineRule="auto"/>
      </w:pPr>
    </w:p>
    <w:p w14:paraId="1B4AA709">
      <w:pPr>
        <w:spacing w:before="91" w:line="221" w:lineRule="auto"/>
        <w:ind w:left="127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2"/>
          <w:sz w:val="28"/>
          <w:szCs w:val="28"/>
        </w:rPr>
        <w:t>2、用户需求了解方式</w:t>
      </w:r>
    </w:p>
    <w:p w14:paraId="05E2412F">
      <w:pPr>
        <w:spacing w:before="191" w:line="273" w:lineRule="auto"/>
        <w:ind w:left="126" w:right="115" w:firstLine="482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4"/>
          <w:sz w:val="24"/>
          <w:szCs w:val="24"/>
        </w:rPr>
        <w:t>公司主要通过参加国内外行业展览会、在专业杂志、网络媒体发布广告等方</w:t>
      </w:r>
      <w:r>
        <w:rPr>
          <w:rFonts w:ascii="宋体" w:hAnsi="宋体" w:eastAsia="宋体" w:cs="宋体"/>
          <w:spacing w:val="1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7"/>
          <w:sz w:val="24"/>
          <w:szCs w:val="24"/>
        </w:rPr>
        <w:t>式进行产品推广和客户开拓，</w:t>
      </w:r>
      <w:r>
        <w:rPr>
          <w:rFonts w:ascii="宋体" w:hAnsi="宋体" w:eastAsia="宋体" w:cs="宋体"/>
          <w:spacing w:val="7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7"/>
          <w:sz w:val="24"/>
          <w:szCs w:val="24"/>
        </w:rPr>
        <w:t>产品销往全球</w:t>
      </w:r>
      <w:r>
        <w:rPr>
          <w:rFonts w:ascii="宋体" w:hAnsi="宋体" w:eastAsia="宋体" w:cs="宋体"/>
          <w:spacing w:val="-3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7"/>
          <w:sz w:val="24"/>
          <w:szCs w:val="24"/>
        </w:rPr>
        <w:t>60</w:t>
      </w:r>
      <w:r>
        <w:rPr>
          <w:rFonts w:ascii="宋体" w:hAnsi="宋体" w:eastAsia="宋体" w:cs="宋体"/>
          <w:spacing w:val="-2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7"/>
          <w:sz w:val="24"/>
          <w:szCs w:val="24"/>
        </w:rPr>
        <w:t>多个国家和地区。根据不同消费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4"/>
          <w:sz w:val="24"/>
          <w:szCs w:val="24"/>
        </w:rPr>
        <w:t>需求研发新品，适应市场需求。</w:t>
      </w:r>
    </w:p>
    <w:p w14:paraId="4505BAD7">
      <w:pPr>
        <w:spacing w:line="31" w:lineRule="exact"/>
      </w:pPr>
    </w:p>
    <w:tbl>
      <w:tblPr>
        <w:tblStyle w:val="5"/>
        <w:tblW w:w="852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70"/>
        <w:gridCol w:w="4158"/>
      </w:tblGrid>
      <w:tr w14:paraId="0DEB6B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5" w:hRule="atLeast"/>
        </w:trPr>
        <w:tc>
          <w:tcPr>
            <w:tcW w:w="4370" w:type="dxa"/>
            <w:vAlign w:val="top"/>
          </w:tcPr>
          <w:p w14:paraId="3B94B3F6">
            <w:pPr>
              <w:spacing w:before="117" w:line="2579" w:lineRule="exact"/>
              <w:ind w:firstLine="107"/>
            </w:pPr>
            <w:r>
              <w:rPr>
                <w:position w:val="-51"/>
              </w:rPr>
              <w:drawing>
                <wp:inline distT="0" distB="0" distL="0" distR="0">
                  <wp:extent cx="2455545" cy="1637030"/>
                  <wp:effectExtent l="0" t="0" r="0" b="0"/>
                  <wp:docPr id="8" name="I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 8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6179" cy="1637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8" w:type="dxa"/>
            <w:vAlign w:val="top"/>
          </w:tcPr>
          <w:p w14:paraId="2DB5E4AE">
            <w:pPr>
              <w:spacing w:before="28" w:line="2756" w:lineRule="exact"/>
              <w:ind w:firstLine="106"/>
            </w:pPr>
            <w:r>
              <w:rPr>
                <w:position w:val="-55"/>
              </w:rPr>
              <w:drawing>
                <wp:inline distT="0" distB="0" distL="0" distR="0">
                  <wp:extent cx="2332990" cy="1750060"/>
                  <wp:effectExtent l="0" t="0" r="0" b="0"/>
                  <wp:docPr id="10" name="I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 10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244" cy="1750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9FEAE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2815" w:hRule="atLeast"/>
        </w:trPr>
        <w:tc>
          <w:tcPr>
            <w:tcW w:w="4370" w:type="dxa"/>
            <w:vAlign w:val="top"/>
          </w:tcPr>
          <w:p w14:paraId="66CDC588">
            <w:pPr>
              <w:spacing w:before="22" w:line="2768" w:lineRule="exact"/>
              <w:ind w:firstLine="107"/>
            </w:pPr>
            <w:r>
              <w:rPr>
                <w:position w:val="-55"/>
              </w:rPr>
              <w:drawing>
                <wp:inline distT="0" distB="0" distL="0" distR="0">
                  <wp:extent cx="2636520" cy="1757045"/>
                  <wp:effectExtent l="0" t="0" r="0" b="0"/>
                  <wp:docPr id="12" name="IM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 12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6646" cy="1757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8" w:type="dxa"/>
            <w:vAlign w:val="top"/>
          </w:tcPr>
          <w:p w14:paraId="72245CF1">
            <w:pPr>
              <w:spacing w:before="11" w:line="2777" w:lineRule="exact"/>
              <w:ind w:firstLine="106"/>
            </w:pPr>
            <w:r>
              <w:rPr>
                <w:position w:val="-55"/>
              </w:rPr>
              <w:drawing>
                <wp:inline distT="0" distB="0" distL="0" distR="0">
                  <wp:extent cx="2350770" cy="1763395"/>
                  <wp:effectExtent l="0" t="0" r="0" b="0"/>
                  <wp:docPr id="14" name="IM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 14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1024" cy="1763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9C3AB5">
      <w:pPr>
        <w:spacing w:before="74" w:line="220" w:lineRule="auto"/>
        <w:ind w:left="342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5"/>
          <w:sz w:val="24"/>
          <w:szCs w:val="24"/>
        </w:rPr>
        <w:t>图</w:t>
      </w:r>
      <w:r>
        <w:rPr>
          <w:rFonts w:ascii="宋体" w:hAnsi="宋体" w:eastAsia="宋体" w:cs="宋体"/>
          <w:spacing w:val="-4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3 市场及品牌推广</w:t>
      </w:r>
    </w:p>
    <w:p w14:paraId="1A1A4B2F">
      <w:pPr>
        <w:spacing w:before="184" w:line="225" w:lineRule="auto"/>
        <w:ind w:left="130"/>
        <w:outlineLvl w:val="0"/>
        <w:rPr>
          <w:rFonts w:ascii="宋体" w:hAnsi="宋体" w:eastAsia="宋体" w:cs="宋体"/>
          <w:sz w:val="31"/>
          <w:szCs w:val="31"/>
        </w:rPr>
      </w:pPr>
      <w:bookmarkStart w:id="11" w:name="bookmark9"/>
      <w:bookmarkEnd w:id="11"/>
      <w:r>
        <w:rPr>
          <w:rFonts w:ascii="宋体" w:hAnsi="宋体" w:eastAsia="宋体" w:cs="宋体"/>
          <w:spacing w:val="7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八.</w:t>
      </w:r>
      <w:r>
        <w:rPr>
          <w:rFonts w:ascii="宋体" w:hAnsi="宋体" w:eastAsia="宋体" w:cs="宋体"/>
          <w:spacing w:val="-51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7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主要技术和设备设施</w:t>
      </w:r>
    </w:p>
    <w:p w14:paraId="3942CF3A">
      <w:pPr>
        <w:spacing w:before="169" w:line="273" w:lineRule="auto"/>
        <w:ind w:left="125" w:right="118" w:firstLine="483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ascii="宋体" w:hAnsi="宋体" w:eastAsia="宋体" w:cs="宋体"/>
          <w:sz w:val="24"/>
          <w:szCs w:val="24"/>
        </w:rPr>
        <w:t>公司致力于创新平台及创新载体的建设。公司每年投入 3%以上销售收入用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于技术创新，</w:t>
      </w:r>
      <w:r>
        <w:rPr>
          <w:rFonts w:ascii="宋体" w:hAnsi="宋体" w:eastAsia="宋体" w:cs="宋体"/>
          <w:spacing w:val="-4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每年创新</w:t>
      </w:r>
      <w:r>
        <w:rPr>
          <w:rFonts w:ascii="宋体" w:hAnsi="宋体" w:eastAsia="宋体" w:cs="宋体"/>
          <w:spacing w:val="-4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20</w:t>
      </w:r>
      <w:r>
        <w:rPr>
          <w:rFonts w:ascii="宋体" w:hAnsi="宋体" w:eastAsia="宋体" w:cs="宋体"/>
          <w:spacing w:val="-5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款以上二次</w:t>
      </w:r>
      <w:r>
        <w:rPr>
          <w:rFonts w:ascii="宋体" w:hAnsi="宋体" w:eastAsia="宋体" w:cs="宋体"/>
          <w:spacing w:val="-13"/>
          <w:sz w:val="24"/>
          <w:szCs w:val="24"/>
          <w:highlight w:val="none"/>
        </w:rPr>
        <w:t>开发与</w:t>
      </w:r>
      <w:r>
        <w:rPr>
          <w:rFonts w:ascii="宋体" w:hAnsi="宋体" w:eastAsia="宋体" w:cs="宋体"/>
          <w:spacing w:val="-14"/>
          <w:sz w:val="24"/>
          <w:szCs w:val="24"/>
          <w:highlight w:val="none"/>
        </w:rPr>
        <w:t>产品升级换代，</w:t>
      </w:r>
      <w:r>
        <w:rPr>
          <w:rFonts w:ascii="宋体" w:hAnsi="宋体" w:eastAsia="宋体" w:cs="宋体"/>
          <w:spacing w:val="-46"/>
          <w:sz w:val="24"/>
          <w:szCs w:val="24"/>
          <w:highlight w:val="none"/>
        </w:rPr>
        <w:t xml:space="preserve"> </w:t>
      </w:r>
      <w:r>
        <w:rPr>
          <w:rFonts w:ascii="宋体" w:hAnsi="宋体" w:eastAsia="宋体" w:cs="宋体"/>
          <w:spacing w:val="-14"/>
          <w:sz w:val="24"/>
          <w:szCs w:val="24"/>
          <w:highlight w:val="none"/>
        </w:rPr>
        <w:t>共获授权专利</w:t>
      </w:r>
      <w:r>
        <w:rPr>
          <w:rFonts w:ascii="宋体" w:hAnsi="宋体" w:eastAsia="宋体" w:cs="宋体"/>
          <w:spacing w:val="-44"/>
          <w:sz w:val="24"/>
          <w:szCs w:val="24"/>
          <w:highlight w:val="none"/>
        </w:rPr>
        <w:t xml:space="preserve"> </w:t>
      </w:r>
      <w:r>
        <w:rPr>
          <w:rFonts w:hint="eastAsia" w:ascii="宋体" w:hAnsi="宋体" w:eastAsia="宋体" w:cs="宋体"/>
          <w:spacing w:val="-44"/>
          <w:sz w:val="24"/>
          <w:szCs w:val="24"/>
          <w:highlight w:val="none"/>
          <w:lang w:val="en-US" w:eastAsia="zh-CN"/>
        </w:rPr>
        <w:t>15</w:t>
      </w:r>
      <w:r>
        <w:rPr>
          <w:rFonts w:ascii="宋体" w:hAnsi="宋体" w:eastAsia="宋体" w:cs="宋体"/>
          <w:spacing w:val="-14"/>
          <w:sz w:val="24"/>
          <w:szCs w:val="24"/>
          <w:highlight w:val="none"/>
        </w:rPr>
        <w:t>项，</w:t>
      </w:r>
      <w:r>
        <w:rPr>
          <w:rFonts w:ascii="宋体" w:hAnsi="宋体" w:eastAsia="宋体" w:cs="宋体"/>
          <w:sz w:val="24"/>
          <w:szCs w:val="24"/>
          <w:highlight w:val="none"/>
        </w:rPr>
        <w:t xml:space="preserve"> </w:t>
      </w:r>
      <w:r>
        <w:rPr>
          <w:rFonts w:ascii="宋体" w:hAnsi="宋体" w:eastAsia="宋体" w:cs="宋体"/>
          <w:spacing w:val="-6"/>
          <w:sz w:val="24"/>
          <w:szCs w:val="24"/>
          <w:highlight w:val="none"/>
        </w:rPr>
        <w:t>实用新型</w:t>
      </w:r>
      <w:r>
        <w:rPr>
          <w:rFonts w:ascii="宋体" w:hAnsi="宋体" w:eastAsia="宋体" w:cs="宋体"/>
          <w:spacing w:val="-40"/>
          <w:sz w:val="24"/>
          <w:szCs w:val="24"/>
          <w:highlight w:val="none"/>
        </w:rPr>
        <w:t xml:space="preserve"> </w:t>
      </w:r>
      <w:r>
        <w:rPr>
          <w:rFonts w:hint="eastAsia" w:ascii="宋体" w:hAnsi="宋体" w:eastAsia="宋体" w:cs="宋体"/>
          <w:spacing w:val="-40"/>
          <w:sz w:val="24"/>
          <w:szCs w:val="24"/>
          <w:highlight w:val="none"/>
          <w:lang w:val="en-US" w:eastAsia="zh-CN"/>
        </w:rPr>
        <w:t xml:space="preserve">13 </w:t>
      </w:r>
      <w:r>
        <w:rPr>
          <w:rFonts w:ascii="宋体" w:hAnsi="宋体" w:eastAsia="宋体" w:cs="宋体"/>
          <w:spacing w:val="-6"/>
          <w:sz w:val="24"/>
          <w:szCs w:val="24"/>
          <w:highlight w:val="none"/>
        </w:rPr>
        <w:t>项，外观专利</w:t>
      </w:r>
      <w:r>
        <w:rPr>
          <w:rFonts w:ascii="宋体" w:hAnsi="宋体" w:eastAsia="宋体" w:cs="宋体"/>
          <w:spacing w:val="-47"/>
          <w:sz w:val="24"/>
          <w:szCs w:val="24"/>
          <w:highlight w:val="none"/>
        </w:rPr>
        <w:t xml:space="preserve"> </w:t>
      </w:r>
      <w:r>
        <w:rPr>
          <w:rFonts w:ascii="宋体" w:hAnsi="宋体" w:eastAsia="宋体" w:cs="宋体"/>
          <w:spacing w:val="-6"/>
          <w:sz w:val="24"/>
          <w:szCs w:val="24"/>
          <w:highlight w:val="none"/>
        </w:rPr>
        <w:t>2</w:t>
      </w:r>
      <w:r>
        <w:rPr>
          <w:rFonts w:ascii="宋体" w:hAnsi="宋体" w:eastAsia="宋体" w:cs="宋体"/>
          <w:spacing w:val="-47"/>
          <w:sz w:val="24"/>
          <w:szCs w:val="24"/>
          <w:highlight w:val="none"/>
        </w:rPr>
        <w:t xml:space="preserve"> </w:t>
      </w:r>
      <w:r>
        <w:rPr>
          <w:rFonts w:ascii="宋体" w:hAnsi="宋体" w:eastAsia="宋体" w:cs="宋体"/>
          <w:spacing w:val="-6"/>
          <w:sz w:val="24"/>
          <w:szCs w:val="24"/>
          <w:highlight w:val="none"/>
        </w:rPr>
        <w:t>项。</w:t>
      </w:r>
    </w:p>
    <w:p w14:paraId="54F459A0">
      <w:pPr>
        <w:spacing w:before="199" w:line="220" w:lineRule="auto"/>
        <w:ind w:left="703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5"/>
          <w:sz w:val="28"/>
          <w:szCs w:val="28"/>
        </w:rPr>
        <w:t>1.生产设备</w:t>
      </w:r>
    </w:p>
    <w:p w14:paraId="5143D3AA">
      <w:pPr>
        <w:spacing w:before="194" w:line="260" w:lineRule="auto"/>
        <w:ind w:left="124" w:right="54" w:firstLine="485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</w:rPr>
        <w:t>公司一直着力于生产设备自动化技术改造，引进国际先进的智能化生产线，</w:t>
      </w:r>
      <w:r>
        <w:rPr>
          <w:rFonts w:ascii="宋体" w:hAnsi="宋体" w:eastAsia="宋体" w:cs="宋体"/>
          <w:spacing w:val="1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现拥有行业领先的生产设备，关键生产设备见</w:t>
      </w:r>
      <w:r>
        <w:rPr>
          <w:rFonts w:ascii="宋体" w:hAnsi="宋体" w:eastAsia="宋体" w:cs="宋体"/>
          <w:spacing w:val="-2"/>
          <w:sz w:val="24"/>
          <w:szCs w:val="24"/>
        </w:rPr>
        <w:t>图</w:t>
      </w:r>
      <w:r>
        <w:rPr>
          <w:rFonts w:ascii="宋体" w:hAnsi="宋体" w:eastAsia="宋体" w:cs="宋体"/>
          <w:spacing w:val="-4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3。</w:t>
      </w:r>
    </w:p>
    <w:p w14:paraId="054C763B">
      <w:pPr>
        <w:spacing w:line="260" w:lineRule="auto"/>
        <w:rPr>
          <w:rFonts w:ascii="宋体" w:hAnsi="宋体" w:eastAsia="宋体" w:cs="宋体"/>
          <w:sz w:val="24"/>
          <w:szCs w:val="24"/>
        </w:rPr>
        <w:sectPr>
          <w:headerReference r:id="rId12" w:type="default"/>
          <w:footerReference r:id="rId13" w:type="default"/>
          <w:pgSz w:w="11907" w:h="16839"/>
          <w:pgMar w:top="1118" w:right="1685" w:bottom="1342" w:left="1687" w:header="879" w:footer="962" w:gutter="0"/>
          <w:cols w:space="720" w:num="1"/>
        </w:sectPr>
      </w:pPr>
    </w:p>
    <w:p w14:paraId="31F4F3A4">
      <w:pPr>
        <w:spacing w:before="80"/>
      </w:pPr>
    </w:p>
    <w:tbl>
      <w:tblPr>
        <w:tblStyle w:val="5"/>
        <w:tblW w:w="8528" w:type="dxa"/>
        <w:tblInd w:w="1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14"/>
        <w:gridCol w:w="4414"/>
      </w:tblGrid>
      <w:tr w14:paraId="3E3DA2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" w:hRule="atLeast"/>
        </w:trPr>
        <w:tc>
          <w:tcPr>
            <w:tcW w:w="4114" w:type="dxa"/>
            <w:tcBorders>
              <w:bottom w:val="nil"/>
            </w:tcBorders>
            <w:vAlign w:val="top"/>
          </w:tcPr>
          <w:p w14:paraId="77DC8140">
            <w:pPr>
              <w:spacing w:line="150" w:lineRule="exact"/>
              <w:rPr>
                <w:rFonts w:ascii="Arial"/>
                <w:sz w:val="13"/>
              </w:rPr>
            </w:pPr>
          </w:p>
        </w:tc>
        <w:tc>
          <w:tcPr>
            <w:tcW w:w="4414" w:type="dxa"/>
            <w:tcBorders>
              <w:bottom w:val="nil"/>
            </w:tcBorders>
            <w:vAlign w:val="top"/>
          </w:tcPr>
          <w:p w14:paraId="22FBA6A2">
            <w:pPr>
              <w:spacing w:line="150" w:lineRule="exact"/>
              <w:rPr>
                <w:rFonts w:ascii="Arial"/>
                <w:sz w:val="13"/>
              </w:rPr>
            </w:pPr>
          </w:p>
        </w:tc>
      </w:tr>
      <w:tr w14:paraId="5FCAA2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8" w:hRule="atLeast"/>
        </w:trPr>
        <w:tc>
          <w:tcPr>
            <w:tcW w:w="4114" w:type="dxa"/>
            <w:tcBorders>
              <w:top w:val="nil"/>
              <w:bottom w:val="nil"/>
            </w:tcBorders>
            <w:vAlign w:val="top"/>
          </w:tcPr>
          <w:p w14:paraId="6064E7D1">
            <w:pPr>
              <w:spacing w:line="3125" w:lineRule="exact"/>
              <w:ind w:firstLine="107"/>
            </w:pPr>
            <w:r>
              <w:rPr>
                <w:position w:val="-62"/>
              </w:rPr>
              <w:drawing>
                <wp:inline distT="0" distB="0" distL="0" distR="0">
                  <wp:extent cx="2538730" cy="1984375"/>
                  <wp:effectExtent l="0" t="0" r="0" b="0"/>
                  <wp:docPr id="16" name="IM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 16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8983" cy="198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4" w:type="dxa"/>
            <w:tcBorders>
              <w:top w:val="nil"/>
              <w:bottom w:val="nil"/>
            </w:tcBorders>
            <w:vAlign w:val="top"/>
          </w:tcPr>
          <w:p w14:paraId="27E0DE0C">
            <w:pPr>
              <w:spacing w:line="3168" w:lineRule="exact"/>
              <w:ind w:firstLine="104"/>
            </w:pPr>
            <w:r>
              <w:rPr>
                <w:position w:val="-63"/>
              </w:rPr>
              <w:drawing>
                <wp:inline distT="0" distB="0" distL="0" distR="0">
                  <wp:extent cx="2729230" cy="2011680"/>
                  <wp:effectExtent l="0" t="0" r="0" b="0"/>
                  <wp:docPr id="18" name="IM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 18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9610" cy="2011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82EB4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7" w:hRule="atLeast"/>
        </w:trPr>
        <w:tc>
          <w:tcPr>
            <w:tcW w:w="4114" w:type="dxa"/>
            <w:tcBorders>
              <w:top w:val="nil"/>
            </w:tcBorders>
            <w:vAlign w:val="top"/>
          </w:tcPr>
          <w:p w14:paraId="45F1EE34">
            <w:pPr>
              <w:pStyle w:val="6"/>
              <w:spacing w:before="204" w:line="220" w:lineRule="auto"/>
              <w:ind w:left="1538"/>
            </w:pPr>
            <w:r>
              <w:rPr>
                <w:spacing w:val="-2"/>
              </w:rPr>
              <w:t>车铣一体机</w:t>
            </w:r>
          </w:p>
        </w:tc>
        <w:tc>
          <w:tcPr>
            <w:tcW w:w="4414" w:type="dxa"/>
            <w:tcBorders>
              <w:top w:val="nil"/>
            </w:tcBorders>
            <w:vAlign w:val="top"/>
          </w:tcPr>
          <w:p w14:paraId="5B35E85A">
            <w:pPr>
              <w:pStyle w:val="6"/>
              <w:spacing w:before="259" w:line="220" w:lineRule="auto"/>
              <w:ind w:left="1686"/>
            </w:pPr>
            <w:r>
              <w:rPr>
                <w:spacing w:val="-1"/>
              </w:rPr>
              <w:t>注塑成型机</w:t>
            </w:r>
          </w:p>
        </w:tc>
      </w:tr>
      <w:tr w14:paraId="001C35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" w:hRule="atLeast"/>
        </w:trPr>
        <w:tc>
          <w:tcPr>
            <w:tcW w:w="4114" w:type="dxa"/>
            <w:tcBorders>
              <w:bottom w:val="nil"/>
            </w:tcBorders>
            <w:vAlign w:val="top"/>
          </w:tcPr>
          <w:p w14:paraId="71DC2FE4">
            <w:pPr>
              <w:spacing w:line="144" w:lineRule="exact"/>
              <w:rPr>
                <w:rFonts w:ascii="Arial"/>
                <w:sz w:val="12"/>
              </w:rPr>
            </w:pPr>
          </w:p>
        </w:tc>
        <w:tc>
          <w:tcPr>
            <w:tcW w:w="4414" w:type="dxa"/>
            <w:tcBorders>
              <w:bottom w:val="nil"/>
            </w:tcBorders>
            <w:vAlign w:val="top"/>
          </w:tcPr>
          <w:p w14:paraId="09DE0BEA">
            <w:pPr>
              <w:spacing w:line="144" w:lineRule="exact"/>
              <w:rPr>
                <w:rFonts w:ascii="Arial"/>
                <w:sz w:val="12"/>
              </w:rPr>
            </w:pPr>
          </w:p>
        </w:tc>
      </w:tr>
      <w:tr w14:paraId="41511C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8" w:hRule="atLeast"/>
        </w:trPr>
        <w:tc>
          <w:tcPr>
            <w:tcW w:w="4114" w:type="dxa"/>
            <w:tcBorders>
              <w:top w:val="nil"/>
              <w:bottom w:val="nil"/>
            </w:tcBorders>
            <w:vAlign w:val="top"/>
          </w:tcPr>
          <w:p w14:paraId="2FAF36AA">
            <w:pPr>
              <w:spacing w:before="3" w:line="3065" w:lineRule="exact"/>
              <w:ind w:firstLine="107"/>
            </w:pPr>
            <w:r>
              <w:rPr>
                <w:position w:val="-61"/>
              </w:rPr>
              <w:drawing>
                <wp:inline distT="0" distB="0" distL="0" distR="0">
                  <wp:extent cx="2538730" cy="1945640"/>
                  <wp:effectExtent l="0" t="0" r="0" b="0"/>
                  <wp:docPr id="20" name="IM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 20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8983" cy="1945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4" w:type="dxa"/>
            <w:tcBorders>
              <w:top w:val="nil"/>
              <w:bottom w:val="nil"/>
            </w:tcBorders>
            <w:vAlign w:val="top"/>
          </w:tcPr>
          <w:p w14:paraId="7D654EF1">
            <w:pPr>
              <w:spacing w:before="3" w:line="3065" w:lineRule="exact"/>
              <w:ind w:firstLine="104"/>
            </w:pPr>
            <w:r>
              <w:rPr>
                <w:position w:val="-61"/>
              </w:rPr>
              <w:drawing>
                <wp:inline distT="0" distB="0" distL="0" distR="0">
                  <wp:extent cx="2628900" cy="1945640"/>
                  <wp:effectExtent l="0" t="0" r="0" b="0"/>
                  <wp:docPr id="22" name="IM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 22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9460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788EB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3" w:hRule="atLeast"/>
        </w:trPr>
        <w:tc>
          <w:tcPr>
            <w:tcW w:w="4114" w:type="dxa"/>
            <w:tcBorders>
              <w:top w:val="nil"/>
            </w:tcBorders>
            <w:vAlign w:val="top"/>
          </w:tcPr>
          <w:p w14:paraId="76E39743">
            <w:pPr>
              <w:pStyle w:val="6"/>
              <w:spacing w:before="254" w:line="220" w:lineRule="auto"/>
              <w:ind w:left="1222"/>
            </w:pPr>
            <w:r>
              <w:rPr>
                <w:spacing w:val="-1"/>
              </w:rPr>
              <w:t>全自动纸盒折叠机</w:t>
            </w:r>
          </w:p>
        </w:tc>
        <w:tc>
          <w:tcPr>
            <w:tcW w:w="4414" w:type="dxa"/>
            <w:tcBorders>
              <w:top w:val="nil"/>
            </w:tcBorders>
            <w:vAlign w:val="top"/>
          </w:tcPr>
          <w:p w14:paraId="36D333E4">
            <w:pPr>
              <w:pStyle w:val="6"/>
              <w:spacing w:before="263" w:line="220" w:lineRule="auto"/>
              <w:ind w:left="1371"/>
            </w:pPr>
            <w:r>
              <w:rPr>
                <w:spacing w:val="-1"/>
              </w:rPr>
              <w:t>全自动封箱打包机</w:t>
            </w:r>
          </w:p>
        </w:tc>
      </w:tr>
    </w:tbl>
    <w:p w14:paraId="6FFD48F6">
      <w:pPr>
        <w:spacing w:before="115" w:line="220" w:lineRule="auto"/>
        <w:ind w:left="3290"/>
        <w:rPr>
          <w:rFonts w:ascii="宋体" w:hAnsi="宋体" w:eastAsia="宋体" w:cs="宋体"/>
          <w:sz w:val="24"/>
          <w:szCs w:val="24"/>
        </w:rPr>
      </w:pPr>
      <w:bookmarkStart w:id="12" w:name="bookmark22"/>
      <w:bookmarkEnd w:id="12"/>
      <w:r>
        <w:rPr>
          <w:rFonts w:ascii="宋体" w:hAnsi="宋体" w:eastAsia="宋体" w:cs="宋体"/>
          <w:spacing w:val="-4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图</w:t>
      </w:r>
      <w:r>
        <w:rPr>
          <w:rFonts w:ascii="宋体" w:hAnsi="宋体" w:eastAsia="宋体" w:cs="宋体"/>
          <w:spacing w:val="-4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4"/>
          <w:sz w:val="24"/>
          <w:szCs w:val="24"/>
        </w:rPr>
        <w:t xml:space="preserve">4  </w:t>
      </w:r>
      <w:r>
        <w:rPr>
          <w:rFonts w:ascii="宋体" w:hAnsi="宋体" w:eastAsia="宋体" w:cs="宋体"/>
          <w:spacing w:val="-4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关键智能化设备</w:t>
      </w:r>
    </w:p>
    <w:p w14:paraId="3F32B2AC">
      <w:pPr>
        <w:spacing w:before="237" w:line="220" w:lineRule="auto"/>
        <w:ind w:left="234"/>
        <w:rPr>
          <w:rFonts w:ascii="宋体" w:hAnsi="宋体" w:eastAsia="宋体" w:cs="宋体"/>
          <w:sz w:val="28"/>
          <w:szCs w:val="28"/>
        </w:rPr>
      </w:pPr>
      <w:r>
        <w:rPr>
          <w:rFonts w:ascii="Calibri" w:hAnsi="Calibri" w:eastAsia="Calibri" w:cs="Calibri"/>
          <w:spacing w:val="-6"/>
          <w:sz w:val="28"/>
          <w:szCs w:val="28"/>
        </w:rPr>
        <w:t>2</w:t>
      </w:r>
      <w:r>
        <w:rPr>
          <w:rFonts w:ascii="Calibri" w:hAnsi="Calibri" w:eastAsia="Calibri" w:cs="Calibri"/>
          <w:spacing w:val="-23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6"/>
          <w:sz w:val="28"/>
          <w:szCs w:val="28"/>
        </w:rPr>
        <w:t>．研发与检测设备</w:t>
      </w:r>
    </w:p>
    <w:p w14:paraId="2DAF73C1">
      <w:pPr>
        <w:spacing w:before="193" w:line="273" w:lineRule="auto"/>
        <w:ind w:left="226" w:right="221" w:firstLine="483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7"/>
          <w:sz w:val="24"/>
          <w:szCs w:val="24"/>
        </w:rPr>
        <w:t>为了保证产品生产过程和检验过程的准确性， 使产品达到相关国家、行业的</w:t>
      </w:r>
      <w:r>
        <w:rPr>
          <w:rFonts w:ascii="宋体" w:hAnsi="宋体" w:eastAsia="宋体" w:cs="宋体"/>
          <w:spacing w:val="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7"/>
          <w:sz w:val="24"/>
          <w:szCs w:val="24"/>
        </w:rPr>
        <w:t>技术标准要求，</w:t>
      </w:r>
      <w:r>
        <w:rPr>
          <w:rFonts w:ascii="宋体" w:hAnsi="宋体" w:eastAsia="宋体" w:cs="宋体"/>
          <w:spacing w:val="4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7"/>
          <w:sz w:val="24"/>
          <w:szCs w:val="24"/>
        </w:rPr>
        <w:t>并且达到用户的要求，</w:t>
      </w:r>
      <w:r>
        <w:rPr>
          <w:rFonts w:ascii="宋体" w:hAnsi="宋体" w:eastAsia="宋体" w:cs="宋体"/>
          <w:spacing w:val="4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7"/>
          <w:sz w:val="24"/>
          <w:szCs w:val="24"/>
        </w:rPr>
        <w:t>公司在产品制造过程中，</w:t>
      </w:r>
      <w:r>
        <w:rPr>
          <w:rFonts w:ascii="宋体" w:hAnsi="宋体" w:eastAsia="宋体" w:cs="宋体"/>
          <w:spacing w:val="4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7"/>
          <w:sz w:val="24"/>
          <w:szCs w:val="24"/>
        </w:rPr>
        <w:t>从原材</w:t>
      </w:r>
      <w:r>
        <w:rPr>
          <w:rFonts w:ascii="宋体" w:hAnsi="宋体" w:eastAsia="宋体" w:cs="宋体"/>
          <w:spacing w:val="-18"/>
          <w:sz w:val="24"/>
          <w:szCs w:val="24"/>
        </w:rPr>
        <w:t>料、零部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件进厂开始，直至提交用户均通过检测，确</w:t>
      </w:r>
      <w:r>
        <w:rPr>
          <w:rFonts w:ascii="宋体" w:hAnsi="宋体" w:eastAsia="宋体" w:cs="宋体"/>
          <w:spacing w:val="-2"/>
          <w:sz w:val="24"/>
          <w:szCs w:val="24"/>
        </w:rPr>
        <w:t>保最终提交的产品符合性。</w:t>
      </w:r>
    </w:p>
    <w:p w14:paraId="280DF9B6">
      <w:pPr>
        <w:spacing w:before="107" w:line="259" w:lineRule="auto"/>
        <w:ind w:left="234" w:right="218" w:firstLine="48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3"/>
          <w:sz w:val="24"/>
          <w:szCs w:val="24"/>
        </w:rPr>
        <w:t>公司建立检测实验室，</w:t>
      </w:r>
      <w:r>
        <w:rPr>
          <w:rFonts w:ascii="宋体" w:hAnsi="宋体" w:eastAsia="宋体" w:cs="宋体"/>
          <w:spacing w:val="3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配置硬度计、扭力试验机等检测设备，</w:t>
      </w:r>
      <w:r>
        <w:rPr>
          <w:rFonts w:ascii="宋体" w:hAnsi="宋体" w:eastAsia="宋体" w:cs="宋体"/>
          <w:spacing w:val="3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公司对从来料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到成品进行全过程、全面地质量检测，主要检测设备详见下图表。</w:t>
      </w:r>
    </w:p>
    <w:p w14:paraId="5CEC10EE">
      <w:pPr>
        <w:spacing w:before="106" w:line="220" w:lineRule="auto"/>
        <w:ind w:left="363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3"/>
          <w:sz w:val="24"/>
          <w:szCs w:val="24"/>
        </w:rPr>
        <w:t>表</w:t>
      </w:r>
      <w:r>
        <w:rPr>
          <w:rFonts w:ascii="宋体" w:hAnsi="宋体" w:eastAsia="宋体" w:cs="宋体"/>
          <w:spacing w:val="-4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2 关键检测设备</w:t>
      </w:r>
    </w:p>
    <w:p w14:paraId="228FF3C9">
      <w:pPr>
        <w:spacing w:line="28" w:lineRule="exact"/>
      </w:pPr>
    </w:p>
    <w:tbl>
      <w:tblPr>
        <w:tblStyle w:val="5"/>
        <w:tblW w:w="873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8"/>
        <w:gridCol w:w="1859"/>
        <w:gridCol w:w="2432"/>
        <w:gridCol w:w="1003"/>
        <w:gridCol w:w="1430"/>
        <w:gridCol w:w="1437"/>
      </w:tblGrid>
      <w:tr w14:paraId="7787A8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</w:trPr>
        <w:tc>
          <w:tcPr>
            <w:tcW w:w="578" w:type="dxa"/>
            <w:shd w:val="clear" w:color="auto" w:fill="00B0F0"/>
            <w:textDirection w:val="tbRlV"/>
            <w:vAlign w:val="top"/>
          </w:tcPr>
          <w:p w14:paraId="3547ED8C">
            <w:pPr>
              <w:pStyle w:val="6"/>
              <w:spacing w:before="181" w:line="211" w:lineRule="auto"/>
              <w:ind w:left="111"/>
            </w:pPr>
            <w:r>
              <w:rPr>
                <w:spacing w:val="1"/>
              </w:rPr>
              <w:t>序</w:t>
            </w:r>
            <w:r>
              <w:rPr>
                <w:spacing w:val="43"/>
              </w:rPr>
              <w:t xml:space="preserve"> </w:t>
            </w:r>
            <w:r>
              <w:rPr>
                <w:spacing w:val="1"/>
              </w:rPr>
              <w:t>号</w:t>
            </w:r>
          </w:p>
        </w:tc>
        <w:tc>
          <w:tcPr>
            <w:tcW w:w="1859" w:type="dxa"/>
            <w:shd w:val="clear" w:color="auto" w:fill="00B0F0"/>
            <w:vAlign w:val="top"/>
          </w:tcPr>
          <w:p w14:paraId="4EDB60FA">
            <w:pPr>
              <w:pStyle w:val="6"/>
              <w:spacing w:before="291" w:line="222" w:lineRule="auto"/>
              <w:ind w:left="515"/>
            </w:pPr>
            <w:r>
              <w:rPr>
                <w:spacing w:val="-3"/>
              </w:rPr>
              <w:t>设备名称</w:t>
            </w:r>
          </w:p>
        </w:tc>
        <w:tc>
          <w:tcPr>
            <w:tcW w:w="2432" w:type="dxa"/>
            <w:shd w:val="clear" w:color="auto" w:fill="00B0F0"/>
            <w:vAlign w:val="top"/>
          </w:tcPr>
          <w:p w14:paraId="5F5A7432">
            <w:pPr>
              <w:pStyle w:val="6"/>
              <w:spacing w:before="291" w:line="221" w:lineRule="auto"/>
              <w:ind w:left="906"/>
            </w:pPr>
            <w:r>
              <w:rPr>
                <w:spacing w:val="-2"/>
              </w:rPr>
              <w:t>制造商</w:t>
            </w:r>
          </w:p>
        </w:tc>
        <w:tc>
          <w:tcPr>
            <w:tcW w:w="1003" w:type="dxa"/>
            <w:shd w:val="clear" w:color="auto" w:fill="00B0F0"/>
            <w:vAlign w:val="top"/>
          </w:tcPr>
          <w:p w14:paraId="4C371D9A">
            <w:pPr>
              <w:pStyle w:val="6"/>
              <w:spacing w:before="110" w:line="267" w:lineRule="auto"/>
              <w:ind w:left="198" w:right="195" w:firstLine="100"/>
            </w:pPr>
            <w:r>
              <w:rPr>
                <w:spacing w:val="-4"/>
              </w:rPr>
              <w:t>数量</w:t>
            </w:r>
            <w:r>
              <w:t xml:space="preserve">  </w:t>
            </w:r>
            <w:r>
              <w:rPr>
                <w:spacing w:val="-9"/>
              </w:rPr>
              <w:t>（台）</w:t>
            </w:r>
          </w:p>
        </w:tc>
        <w:tc>
          <w:tcPr>
            <w:tcW w:w="1430" w:type="dxa"/>
            <w:shd w:val="clear" w:color="auto" w:fill="00B0F0"/>
            <w:vAlign w:val="top"/>
          </w:tcPr>
          <w:p w14:paraId="1800A54C">
            <w:pPr>
              <w:pStyle w:val="6"/>
              <w:spacing w:before="290" w:line="221" w:lineRule="auto"/>
              <w:ind w:left="302"/>
            </w:pPr>
            <w:r>
              <w:rPr>
                <w:spacing w:val="-2"/>
              </w:rPr>
              <w:t>检测项目</w:t>
            </w:r>
          </w:p>
        </w:tc>
        <w:tc>
          <w:tcPr>
            <w:tcW w:w="1437" w:type="dxa"/>
            <w:shd w:val="clear" w:color="auto" w:fill="00B0F0"/>
            <w:vAlign w:val="top"/>
          </w:tcPr>
          <w:p w14:paraId="0021DD1B">
            <w:pPr>
              <w:pStyle w:val="6"/>
              <w:spacing w:before="290" w:line="221" w:lineRule="auto"/>
              <w:ind w:left="201"/>
            </w:pPr>
            <w:r>
              <w:rPr>
                <w:spacing w:val="-2"/>
              </w:rPr>
              <w:t>设备先进性</w:t>
            </w:r>
          </w:p>
        </w:tc>
      </w:tr>
      <w:tr w14:paraId="0DF9BE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578" w:type="dxa"/>
            <w:vAlign w:val="top"/>
          </w:tcPr>
          <w:p w14:paraId="0F61E872">
            <w:pPr>
              <w:pStyle w:val="6"/>
              <w:spacing w:before="141" w:line="183" w:lineRule="auto"/>
              <w:ind w:left="256"/>
            </w:pPr>
            <w:r>
              <w:t>1</w:t>
            </w:r>
          </w:p>
        </w:tc>
        <w:tc>
          <w:tcPr>
            <w:tcW w:w="1859" w:type="dxa"/>
            <w:vAlign w:val="top"/>
          </w:tcPr>
          <w:p w14:paraId="5529B4B1">
            <w:pPr>
              <w:pStyle w:val="6"/>
              <w:spacing w:before="76" w:line="221" w:lineRule="auto"/>
              <w:ind w:left="407"/>
            </w:pPr>
            <w:r>
              <w:rPr>
                <w:spacing w:val="-2"/>
              </w:rPr>
              <w:t>洛氏硬度计</w:t>
            </w:r>
          </w:p>
        </w:tc>
        <w:tc>
          <w:tcPr>
            <w:tcW w:w="2432" w:type="dxa"/>
            <w:vAlign w:val="top"/>
          </w:tcPr>
          <w:p w14:paraId="5865BFB4">
            <w:pPr>
              <w:pStyle w:val="6"/>
              <w:spacing w:before="76" w:line="217" w:lineRule="auto"/>
              <w:ind w:left="383"/>
            </w:pPr>
            <w:r>
              <w:rPr>
                <w:spacing w:val="-1"/>
              </w:rPr>
              <w:t>上海材料试验机厂</w:t>
            </w:r>
          </w:p>
        </w:tc>
        <w:tc>
          <w:tcPr>
            <w:tcW w:w="1003" w:type="dxa"/>
            <w:vAlign w:val="top"/>
          </w:tcPr>
          <w:p w14:paraId="32B74918">
            <w:pPr>
              <w:pStyle w:val="6"/>
              <w:spacing w:before="110" w:line="183" w:lineRule="auto"/>
              <w:ind w:left="471"/>
            </w:pPr>
            <w:r>
              <w:t>1</w:t>
            </w:r>
          </w:p>
        </w:tc>
        <w:tc>
          <w:tcPr>
            <w:tcW w:w="1430" w:type="dxa"/>
            <w:vAlign w:val="top"/>
          </w:tcPr>
          <w:p w14:paraId="6518E749">
            <w:pPr>
              <w:pStyle w:val="6"/>
              <w:spacing w:before="76" w:line="221" w:lineRule="auto"/>
              <w:ind w:left="302"/>
            </w:pPr>
            <w:r>
              <w:rPr>
                <w:spacing w:val="-2"/>
              </w:rPr>
              <w:t>硬度检测</w:t>
            </w:r>
          </w:p>
        </w:tc>
        <w:tc>
          <w:tcPr>
            <w:tcW w:w="1437" w:type="dxa"/>
            <w:vAlign w:val="top"/>
          </w:tcPr>
          <w:p w14:paraId="3FA91FFD">
            <w:pPr>
              <w:pStyle w:val="6"/>
              <w:spacing w:before="76" w:line="221" w:lineRule="auto"/>
              <w:ind w:left="324"/>
            </w:pPr>
            <w:r>
              <w:rPr>
                <w:spacing w:val="-7"/>
              </w:rPr>
              <w:t>国内先进</w:t>
            </w:r>
          </w:p>
        </w:tc>
      </w:tr>
      <w:tr w14:paraId="3CA83D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578" w:type="dxa"/>
            <w:vAlign w:val="top"/>
          </w:tcPr>
          <w:p w14:paraId="6C0479D2">
            <w:pPr>
              <w:pStyle w:val="6"/>
              <w:spacing w:before="278" w:line="182" w:lineRule="auto"/>
              <w:ind w:left="243"/>
            </w:pPr>
            <w:r>
              <w:t>2</w:t>
            </w:r>
          </w:p>
        </w:tc>
        <w:tc>
          <w:tcPr>
            <w:tcW w:w="1859" w:type="dxa"/>
            <w:vAlign w:val="top"/>
          </w:tcPr>
          <w:p w14:paraId="35A9A3B9">
            <w:pPr>
              <w:pStyle w:val="6"/>
              <w:spacing w:before="211" w:line="217" w:lineRule="auto"/>
              <w:ind w:left="407"/>
            </w:pPr>
            <w:r>
              <w:rPr>
                <w:spacing w:val="-2"/>
              </w:rPr>
              <w:t>扭力试验机</w:t>
            </w:r>
          </w:p>
        </w:tc>
        <w:tc>
          <w:tcPr>
            <w:tcW w:w="2432" w:type="dxa"/>
            <w:vAlign w:val="top"/>
          </w:tcPr>
          <w:p w14:paraId="0C022AF4">
            <w:pPr>
              <w:pStyle w:val="6"/>
              <w:spacing w:before="56" w:line="247" w:lineRule="auto"/>
              <w:ind w:left="1017" w:right="161" w:hanging="829"/>
            </w:pPr>
            <w:r>
              <w:rPr>
                <w:spacing w:val="-3"/>
              </w:rPr>
              <w:t>品保科技试验仪器有限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公司</w:t>
            </w:r>
          </w:p>
        </w:tc>
        <w:tc>
          <w:tcPr>
            <w:tcW w:w="1003" w:type="dxa"/>
            <w:vAlign w:val="top"/>
          </w:tcPr>
          <w:p w14:paraId="094C3F27">
            <w:pPr>
              <w:pStyle w:val="6"/>
              <w:spacing w:before="245" w:line="183" w:lineRule="auto"/>
              <w:ind w:left="471"/>
            </w:pPr>
            <w:r>
              <w:t>1</w:t>
            </w:r>
          </w:p>
        </w:tc>
        <w:tc>
          <w:tcPr>
            <w:tcW w:w="1430" w:type="dxa"/>
            <w:vAlign w:val="top"/>
          </w:tcPr>
          <w:p w14:paraId="3A875C04">
            <w:pPr>
              <w:pStyle w:val="6"/>
              <w:spacing w:before="211" w:line="221" w:lineRule="auto"/>
              <w:ind w:left="303"/>
            </w:pPr>
            <w:r>
              <w:rPr>
                <w:spacing w:val="-2"/>
              </w:rPr>
              <w:t>扭力检测</w:t>
            </w:r>
          </w:p>
        </w:tc>
        <w:tc>
          <w:tcPr>
            <w:tcW w:w="1437" w:type="dxa"/>
            <w:vAlign w:val="top"/>
          </w:tcPr>
          <w:p w14:paraId="0B704DBE">
            <w:pPr>
              <w:pStyle w:val="6"/>
              <w:spacing w:before="211" w:line="221" w:lineRule="auto"/>
              <w:ind w:left="324"/>
            </w:pPr>
            <w:r>
              <w:rPr>
                <w:spacing w:val="-7"/>
              </w:rPr>
              <w:t>国内先进</w:t>
            </w:r>
          </w:p>
        </w:tc>
      </w:tr>
      <w:tr w14:paraId="155D20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578" w:type="dxa"/>
            <w:vAlign w:val="top"/>
          </w:tcPr>
          <w:p w14:paraId="46D35C95">
            <w:pPr>
              <w:pStyle w:val="6"/>
              <w:spacing w:before="277" w:line="182" w:lineRule="auto"/>
              <w:ind w:left="245"/>
            </w:pPr>
            <w:r>
              <w:t>3</w:t>
            </w:r>
          </w:p>
        </w:tc>
        <w:tc>
          <w:tcPr>
            <w:tcW w:w="1859" w:type="dxa"/>
            <w:vAlign w:val="top"/>
          </w:tcPr>
          <w:p w14:paraId="72DA667D">
            <w:pPr>
              <w:pStyle w:val="6"/>
              <w:spacing w:before="210" w:line="221" w:lineRule="auto"/>
              <w:ind w:left="406"/>
            </w:pPr>
            <w:r>
              <w:rPr>
                <w:spacing w:val="-1"/>
              </w:rPr>
              <w:t>影像投影仪</w:t>
            </w:r>
          </w:p>
        </w:tc>
        <w:tc>
          <w:tcPr>
            <w:tcW w:w="2432" w:type="dxa"/>
            <w:vAlign w:val="top"/>
          </w:tcPr>
          <w:p w14:paraId="122E8477">
            <w:pPr>
              <w:pStyle w:val="6"/>
              <w:spacing w:before="56" w:line="247" w:lineRule="auto"/>
              <w:ind w:left="1016" w:right="161" w:hanging="845"/>
            </w:pPr>
            <w:r>
              <w:rPr>
                <w:spacing w:val="-1"/>
              </w:rPr>
              <w:t>浙江一测仪器制造有限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公司</w:t>
            </w:r>
          </w:p>
        </w:tc>
        <w:tc>
          <w:tcPr>
            <w:tcW w:w="1003" w:type="dxa"/>
            <w:vAlign w:val="top"/>
          </w:tcPr>
          <w:p w14:paraId="6E2DFB0B">
            <w:pPr>
              <w:pStyle w:val="6"/>
              <w:spacing w:before="245" w:line="183" w:lineRule="auto"/>
              <w:ind w:left="471"/>
            </w:pPr>
            <w:r>
              <w:t>1</w:t>
            </w:r>
          </w:p>
        </w:tc>
        <w:tc>
          <w:tcPr>
            <w:tcW w:w="1430" w:type="dxa"/>
            <w:vAlign w:val="top"/>
          </w:tcPr>
          <w:p w14:paraId="4B0624AB">
            <w:pPr>
              <w:pStyle w:val="6"/>
              <w:spacing w:before="210" w:line="220" w:lineRule="auto"/>
              <w:ind w:left="303"/>
            </w:pPr>
            <w:r>
              <w:rPr>
                <w:spacing w:val="-2"/>
              </w:rPr>
              <w:t>测量尺寸</w:t>
            </w:r>
          </w:p>
        </w:tc>
        <w:tc>
          <w:tcPr>
            <w:tcW w:w="1437" w:type="dxa"/>
            <w:vAlign w:val="top"/>
          </w:tcPr>
          <w:p w14:paraId="06E14C0A">
            <w:pPr>
              <w:rPr>
                <w:rFonts w:ascii="Arial"/>
                <w:sz w:val="21"/>
              </w:rPr>
            </w:pPr>
          </w:p>
        </w:tc>
      </w:tr>
    </w:tbl>
    <w:p w14:paraId="6FE61FBE">
      <w:pPr>
        <w:pStyle w:val="2"/>
        <w:spacing w:line="190" w:lineRule="exact"/>
        <w:rPr>
          <w:sz w:val="16"/>
        </w:rPr>
      </w:pPr>
    </w:p>
    <w:p w14:paraId="74D09E98">
      <w:pPr>
        <w:spacing w:line="190" w:lineRule="exact"/>
        <w:rPr>
          <w:sz w:val="16"/>
          <w:szCs w:val="16"/>
        </w:rPr>
        <w:sectPr>
          <w:headerReference r:id="rId14" w:type="default"/>
          <w:footerReference r:id="rId15" w:type="default"/>
          <w:pgSz w:w="11907" w:h="16839"/>
          <w:pgMar w:top="1118" w:right="1579" w:bottom="1342" w:left="1582" w:header="879" w:footer="962" w:gutter="0"/>
          <w:cols w:space="720" w:num="1"/>
        </w:sectPr>
      </w:pPr>
    </w:p>
    <w:p w14:paraId="7174AE92">
      <w:pPr>
        <w:spacing w:before="80"/>
      </w:pPr>
    </w:p>
    <w:tbl>
      <w:tblPr>
        <w:tblStyle w:val="5"/>
        <w:tblW w:w="8739" w:type="dxa"/>
        <w:tblInd w:w="1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8"/>
        <w:gridCol w:w="1859"/>
        <w:gridCol w:w="2432"/>
        <w:gridCol w:w="1003"/>
        <w:gridCol w:w="1430"/>
        <w:gridCol w:w="1437"/>
      </w:tblGrid>
      <w:tr w14:paraId="0862F1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</w:trPr>
        <w:tc>
          <w:tcPr>
            <w:tcW w:w="578" w:type="dxa"/>
            <w:shd w:val="clear" w:color="auto" w:fill="00B0F0"/>
            <w:textDirection w:val="tbRlV"/>
            <w:vAlign w:val="top"/>
          </w:tcPr>
          <w:p w14:paraId="69AD4224">
            <w:pPr>
              <w:pStyle w:val="6"/>
              <w:spacing w:before="181" w:line="211" w:lineRule="auto"/>
              <w:ind w:left="111"/>
            </w:pPr>
            <w:r>
              <w:rPr>
                <w:spacing w:val="1"/>
              </w:rPr>
              <w:t>序</w:t>
            </w:r>
            <w:r>
              <w:rPr>
                <w:spacing w:val="44"/>
              </w:rPr>
              <w:t xml:space="preserve"> </w:t>
            </w:r>
            <w:r>
              <w:rPr>
                <w:spacing w:val="1"/>
              </w:rPr>
              <w:t>号</w:t>
            </w:r>
          </w:p>
        </w:tc>
        <w:tc>
          <w:tcPr>
            <w:tcW w:w="1859" w:type="dxa"/>
            <w:shd w:val="clear" w:color="auto" w:fill="00B0F0"/>
            <w:vAlign w:val="top"/>
          </w:tcPr>
          <w:p w14:paraId="11710850">
            <w:pPr>
              <w:pStyle w:val="6"/>
              <w:spacing w:before="291" w:line="222" w:lineRule="auto"/>
              <w:ind w:left="515"/>
            </w:pPr>
            <w:r>
              <w:rPr>
                <w:spacing w:val="-3"/>
              </w:rPr>
              <w:t>设备名称</w:t>
            </w:r>
          </w:p>
        </w:tc>
        <w:tc>
          <w:tcPr>
            <w:tcW w:w="2432" w:type="dxa"/>
            <w:shd w:val="clear" w:color="auto" w:fill="00B0F0"/>
            <w:vAlign w:val="top"/>
          </w:tcPr>
          <w:p w14:paraId="16EC0E57">
            <w:pPr>
              <w:pStyle w:val="6"/>
              <w:spacing w:before="291" w:line="221" w:lineRule="auto"/>
              <w:ind w:left="906"/>
            </w:pPr>
            <w:r>
              <w:rPr>
                <w:spacing w:val="-2"/>
              </w:rPr>
              <w:t>制造商</w:t>
            </w:r>
          </w:p>
        </w:tc>
        <w:tc>
          <w:tcPr>
            <w:tcW w:w="1003" w:type="dxa"/>
            <w:shd w:val="clear" w:color="auto" w:fill="00B0F0"/>
            <w:vAlign w:val="top"/>
          </w:tcPr>
          <w:p w14:paraId="3F8FA91C">
            <w:pPr>
              <w:pStyle w:val="6"/>
              <w:spacing w:before="110" w:line="267" w:lineRule="auto"/>
              <w:ind w:left="198" w:right="195" w:firstLine="100"/>
            </w:pPr>
            <w:r>
              <w:rPr>
                <w:spacing w:val="-4"/>
              </w:rPr>
              <w:t>数量</w:t>
            </w:r>
            <w:r>
              <w:t xml:space="preserve">  </w:t>
            </w:r>
            <w:r>
              <w:rPr>
                <w:spacing w:val="-9"/>
              </w:rPr>
              <w:t>（台）</w:t>
            </w:r>
          </w:p>
        </w:tc>
        <w:tc>
          <w:tcPr>
            <w:tcW w:w="1430" w:type="dxa"/>
            <w:shd w:val="clear" w:color="auto" w:fill="00B0F0"/>
            <w:vAlign w:val="top"/>
          </w:tcPr>
          <w:p w14:paraId="47A454F8">
            <w:pPr>
              <w:pStyle w:val="6"/>
              <w:spacing w:before="291" w:line="221" w:lineRule="auto"/>
              <w:ind w:left="302"/>
            </w:pPr>
            <w:r>
              <w:rPr>
                <w:spacing w:val="-2"/>
              </w:rPr>
              <w:t>检测项目</w:t>
            </w:r>
          </w:p>
        </w:tc>
        <w:tc>
          <w:tcPr>
            <w:tcW w:w="1437" w:type="dxa"/>
            <w:shd w:val="clear" w:color="auto" w:fill="00B0F0"/>
            <w:vAlign w:val="top"/>
          </w:tcPr>
          <w:p w14:paraId="3058E511">
            <w:pPr>
              <w:pStyle w:val="6"/>
              <w:spacing w:before="291" w:line="221" w:lineRule="auto"/>
              <w:ind w:left="201"/>
            </w:pPr>
            <w:r>
              <w:rPr>
                <w:spacing w:val="-2"/>
              </w:rPr>
              <w:t>设备先进性</w:t>
            </w:r>
          </w:p>
        </w:tc>
      </w:tr>
      <w:tr w14:paraId="202E65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</w:trPr>
        <w:tc>
          <w:tcPr>
            <w:tcW w:w="578" w:type="dxa"/>
            <w:vAlign w:val="top"/>
          </w:tcPr>
          <w:p w14:paraId="437142F9">
            <w:pPr>
              <w:spacing w:line="361" w:lineRule="auto"/>
              <w:rPr>
                <w:rFonts w:ascii="Arial"/>
                <w:sz w:val="21"/>
              </w:rPr>
            </w:pPr>
          </w:p>
          <w:p w14:paraId="11F4348C">
            <w:pPr>
              <w:pStyle w:val="6"/>
              <w:spacing w:before="68" w:line="182" w:lineRule="auto"/>
              <w:ind w:left="239"/>
            </w:pPr>
            <w:r>
              <w:t>4</w:t>
            </w:r>
          </w:p>
        </w:tc>
        <w:tc>
          <w:tcPr>
            <w:tcW w:w="1859" w:type="dxa"/>
            <w:vAlign w:val="top"/>
          </w:tcPr>
          <w:p w14:paraId="1ADE9278">
            <w:pPr>
              <w:pStyle w:val="6"/>
              <w:spacing w:before="208" w:line="248" w:lineRule="auto"/>
              <w:ind w:left="628" w:right="104" w:hanging="517"/>
            </w:pPr>
            <w:r>
              <w:rPr>
                <w:spacing w:val="1"/>
              </w:rPr>
              <w:t>铣一字B</w:t>
            </w:r>
            <w:r>
              <w:rPr>
                <w:spacing w:val="-51"/>
              </w:rPr>
              <w:t xml:space="preserve"> </w:t>
            </w:r>
            <w:r>
              <w:rPr>
                <w:spacing w:val="1"/>
              </w:rPr>
              <w:t>型口厚口</w:t>
            </w:r>
            <w:r>
              <w:t xml:space="preserve"> </w:t>
            </w:r>
            <w:r>
              <w:rPr>
                <w:spacing w:val="-4"/>
              </w:rPr>
              <w:t>宽标规</w:t>
            </w:r>
          </w:p>
        </w:tc>
        <w:tc>
          <w:tcPr>
            <w:tcW w:w="2432" w:type="dxa"/>
            <w:vAlign w:val="top"/>
          </w:tcPr>
          <w:p w14:paraId="037FD3EA">
            <w:pPr>
              <w:spacing w:line="294" w:lineRule="auto"/>
              <w:rPr>
                <w:rFonts w:ascii="Arial"/>
                <w:sz w:val="21"/>
              </w:rPr>
            </w:pPr>
          </w:p>
          <w:p w14:paraId="1B1B656E">
            <w:pPr>
              <w:pStyle w:val="6"/>
              <w:spacing w:before="68" w:line="221" w:lineRule="auto"/>
              <w:ind w:left="398"/>
            </w:pPr>
            <w:r>
              <w:rPr>
                <w:spacing w:val="-3"/>
              </w:rPr>
              <w:t>台湾侨方有限公司</w:t>
            </w:r>
          </w:p>
        </w:tc>
        <w:tc>
          <w:tcPr>
            <w:tcW w:w="1003" w:type="dxa"/>
            <w:vAlign w:val="top"/>
          </w:tcPr>
          <w:p w14:paraId="3EB013C2">
            <w:pPr>
              <w:spacing w:line="294" w:lineRule="auto"/>
              <w:rPr>
                <w:rFonts w:ascii="Arial"/>
                <w:sz w:val="21"/>
              </w:rPr>
            </w:pPr>
          </w:p>
          <w:p w14:paraId="12A71774">
            <w:pPr>
              <w:pStyle w:val="6"/>
              <w:spacing w:before="68" w:line="221" w:lineRule="auto"/>
              <w:ind w:left="326"/>
            </w:pPr>
            <w:r>
              <w:rPr>
                <w:spacing w:val="-6"/>
              </w:rPr>
              <w:t>2</w:t>
            </w:r>
            <w:r>
              <w:rPr>
                <w:spacing w:val="-42"/>
              </w:rPr>
              <w:t xml:space="preserve"> </w:t>
            </w:r>
            <w:r>
              <w:rPr>
                <w:spacing w:val="-6"/>
              </w:rPr>
              <w:t>条</w:t>
            </w:r>
          </w:p>
        </w:tc>
        <w:tc>
          <w:tcPr>
            <w:tcW w:w="1430" w:type="dxa"/>
            <w:vAlign w:val="top"/>
          </w:tcPr>
          <w:p w14:paraId="72C27DC4">
            <w:pPr>
              <w:pStyle w:val="6"/>
              <w:spacing w:before="52" w:line="221" w:lineRule="auto"/>
              <w:ind w:left="112"/>
            </w:pPr>
            <w:r>
              <w:rPr>
                <w:spacing w:val="-3"/>
              </w:rPr>
              <w:t>B</w:t>
            </w:r>
            <w:r>
              <w:rPr>
                <w:spacing w:val="-36"/>
              </w:rPr>
              <w:t xml:space="preserve"> </w:t>
            </w:r>
            <w:r>
              <w:rPr>
                <w:spacing w:val="-3"/>
              </w:rPr>
              <w:t>型一字口厚</w:t>
            </w:r>
          </w:p>
          <w:p w14:paraId="408475A8">
            <w:pPr>
              <w:pStyle w:val="6"/>
              <w:spacing w:before="60" w:line="220" w:lineRule="auto"/>
              <w:ind w:left="229"/>
            </w:pPr>
            <w:r>
              <w:rPr>
                <w:spacing w:val="-8"/>
              </w:rPr>
              <w:t>口宽尺寸测</w:t>
            </w:r>
          </w:p>
          <w:p w14:paraId="38391D25">
            <w:pPr>
              <w:pStyle w:val="6"/>
              <w:spacing w:before="61" w:line="221" w:lineRule="auto"/>
              <w:ind w:left="616"/>
            </w:pPr>
            <w:r>
              <w:t>量</w:t>
            </w:r>
          </w:p>
        </w:tc>
        <w:tc>
          <w:tcPr>
            <w:tcW w:w="1437" w:type="dxa"/>
            <w:vAlign w:val="top"/>
          </w:tcPr>
          <w:p w14:paraId="34CE1AC4">
            <w:pPr>
              <w:spacing w:line="294" w:lineRule="auto"/>
              <w:rPr>
                <w:rFonts w:ascii="Arial"/>
                <w:sz w:val="21"/>
              </w:rPr>
            </w:pPr>
          </w:p>
          <w:p w14:paraId="4C57E5C7">
            <w:pPr>
              <w:pStyle w:val="6"/>
              <w:spacing w:before="68" w:line="221" w:lineRule="auto"/>
              <w:ind w:left="324"/>
            </w:pPr>
            <w:r>
              <w:rPr>
                <w:spacing w:val="-7"/>
              </w:rPr>
              <w:t>国际先进</w:t>
            </w:r>
          </w:p>
        </w:tc>
      </w:tr>
      <w:tr w14:paraId="1598D9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578" w:type="dxa"/>
            <w:vAlign w:val="top"/>
          </w:tcPr>
          <w:p w14:paraId="29EE14EE">
            <w:pPr>
              <w:pStyle w:val="6"/>
              <w:spacing w:before="147" w:line="181" w:lineRule="auto"/>
              <w:ind w:left="245"/>
            </w:pPr>
            <w:r>
              <w:t>5</w:t>
            </w:r>
          </w:p>
        </w:tc>
        <w:tc>
          <w:tcPr>
            <w:tcW w:w="1859" w:type="dxa"/>
            <w:vAlign w:val="top"/>
          </w:tcPr>
          <w:p w14:paraId="22C29BE5">
            <w:pPr>
              <w:pStyle w:val="6"/>
              <w:spacing w:before="116" w:line="181" w:lineRule="auto"/>
              <w:ind w:left="823"/>
            </w:pPr>
            <w:r>
              <w:rPr>
                <w:spacing w:val="-1"/>
              </w:rPr>
              <w:t>PH</w:t>
            </w:r>
          </w:p>
        </w:tc>
        <w:tc>
          <w:tcPr>
            <w:tcW w:w="2432" w:type="dxa"/>
            <w:vAlign w:val="top"/>
          </w:tcPr>
          <w:p w14:paraId="20E054B7">
            <w:pPr>
              <w:pStyle w:val="6"/>
              <w:spacing w:before="79" w:line="221" w:lineRule="auto"/>
              <w:ind w:left="330"/>
            </w:pPr>
            <w:r>
              <w:rPr>
                <w:color w:val="333333"/>
                <w:spacing w:val="-1"/>
              </w:rPr>
              <w:t>德国蔻特（KORDT）</w:t>
            </w:r>
          </w:p>
        </w:tc>
        <w:tc>
          <w:tcPr>
            <w:tcW w:w="1003" w:type="dxa"/>
            <w:vAlign w:val="top"/>
          </w:tcPr>
          <w:p w14:paraId="1DE0B205">
            <w:pPr>
              <w:pStyle w:val="6"/>
              <w:spacing w:before="79" w:line="221" w:lineRule="auto"/>
              <w:ind w:left="328"/>
            </w:pPr>
            <w:r>
              <w:rPr>
                <w:spacing w:val="-6"/>
              </w:rPr>
              <w:t>3</w:t>
            </w:r>
            <w:r>
              <w:rPr>
                <w:spacing w:val="-43"/>
              </w:rPr>
              <w:t xml:space="preserve"> </w:t>
            </w:r>
            <w:r>
              <w:rPr>
                <w:spacing w:val="-6"/>
              </w:rPr>
              <w:t>枚</w:t>
            </w:r>
          </w:p>
        </w:tc>
        <w:tc>
          <w:tcPr>
            <w:tcW w:w="1430" w:type="dxa"/>
            <w:vAlign w:val="top"/>
          </w:tcPr>
          <w:p w14:paraId="4F6107E1">
            <w:pPr>
              <w:pStyle w:val="6"/>
              <w:spacing w:before="79" w:line="222" w:lineRule="auto"/>
              <w:ind w:left="378"/>
            </w:pPr>
            <w:r>
              <w:rPr>
                <w:spacing w:val="-3"/>
              </w:rPr>
              <w:t>PH</w:t>
            </w:r>
            <w:r>
              <w:rPr>
                <w:spacing w:val="-41"/>
              </w:rPr>
              <w:t xml:space="preserve"> </w:t>
            </w:r>
            <w:r>
              <w:rPr>
                <w:spacing w:val="-3"/>
              </w:rPr>
              <w:t>测量</w:t>
            </w:r>
          </w:p>
        </w:tc>
        <w:tc>
          <w:tcPr>
            <w:tcW w:w="1437" w:type="dxa"/>
            <w:vAlign w:val="top"/>
          </w:tcPr>
          <w:p w14:paraId="25571175">
            <w:pPr>
              <w:pStyle w:val="6"/>
              <w:spacing w:before="79" w:line="221" w:lineRule="auto"/>
              <w:ind w:left="324"/>
            </w:pPr>
            <w:r>
              <w:rPr>
                <w:spacing w:val="-7"/>
              </w:rPr>
              <w:t>国际先进</w:t>
            </w:r>
          </w:p>
        </w:tc>
      </w:tr>
    </w:tbl>
    <w:p w14:paraId="46109DAC">
      <w:pPr>
        <w:spacing w:before="153" w:line="224" w:lineRule="auto"/>
        <w:ind w:left="255"/>
        <w:outlineLvl w:val="0"/>
        <w:rPr>
          <w:rFonts w:ascii="宋体" w:hAnsi="宋体" w:eastAsia="宋体" w:cs="宋体"/>
          <w:sz w:val="31"/>
          <w:szCs w:val="31"/>
        </w:rPr>
      </w:pPr>
      <w:bookmarkStart w:id="13" w:name="bookmark10"/>
      <w:bookmarkEnd w:id="13"/>
      <w:r>
        <w:rPr>
          <w:rFonts w:ascii="宋体" w:hAnsi="宋体" w:eastAsia="宋体" w:cs="宋体"/>
          <w:spacing w:val="3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九.</w:t>
      </w:r>
      <w:r>
        <w:rPr>
          <w:rFonts w:ascii="宋体" w:hAnsi="宋体" w:eastAsia="宋体" w:cs="宋体"/>
          <w:spacing w:val="-49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3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市场分布</w:t>
      </w:r>
    </w:p>
    <w:p w14:paraId="3ADBF9D5">
      <w:pPr>
        <w:spacing w:before="169" w:line="259" w:lineRule="auto"/>
        <w:ind w:left="247" w:right="236" w:firstLine="484"/>
      </w:pPr>
      <w:r>
        <w:rPr>
          <w:rFonts w:ascii="宋体" w:hAnsi="宋体" w:eastAsia="宋体" w:cs="宋体"/>
          <w:spacing w:val="-8"/>
          <w:sz w:val="24"/>
          <w:szCs w:val="24"/>
        </w:rPr>
        <w:t>公司主要产品为螺丝批、旋具，公司产品分布世界</w:t>
      </w:r>
      <w:r>
        <w:rPr>
          <w:rFonts w:ascii="宋体" w:hAnsi="宋体" w:eastAsia="宋体" w:cs="宋体"/>
          <w:spacing w:val="-9"/>
          <w:sz w:val="24"/>
          <w:szCs w:val="24"/>
        </w:rPr>
        <w:t>各地，</w:t>
      </w:r>
      <w:r>
        <w:rPr>
          <w:rFonts w:ascii="宋体" w:hAnsi="宋体" w:eastAsia="宋体" w:cs="宋体"/>
          <w:spacing w:val="4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9"/>
          <w:sz w:val="24"/>
          <w:szCs w:val="24"/>
        </w:rPr>
        <w:t>主要出口欧美、澳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洲、东南亚等六十多个国家和地区。</w:t>
      </w:r>
    </w:p>
    <w:p w14:paraId="4E9EAB9E">
      <w:pPr>
        <w:pStyle w:val="2"/>
        <w:spacing w:line="244" w:lineRule="auto"/>
      </w:pPr>
    </w:p>
    <w:p w14:paraId="748FCBF8">
      <w:pPr>
        <w:spacing w:before="101" w:line="226" w:lineRule="auto"/>
        <w:ind w:left="248"/>
        <w:rPr>
          <w:rFonts w:ascii="宋体" w:hAnsi="宋体" w:eastAsia="宋体" w:cs="宋体"/>
          <w:sz w:val="31"/>
          <w:szCs w:val="31"/>
        </w:rPr>
      </w:pPr>
      <w:bookmarkStart w:id="14" w:name="bookmark11"/>
      <w:bookmarkEnd w:id="14"/>
      <w:r>
        <w:rPr>
          <w:rFonts w:ascii="宋体" w:hAnsi="宋体" w:eastAsia="宋体" w:cs="宋体"/>
          <w:spacing w:val="8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十.</w:t>
      </w:r>
      <w:r>
        <w:rPr>
          <w:rFonts w:ascii="宋体" w:hAnsi="宋体" w:eastAsia="宋体" w:cs="宋体"/>
          <w:spacing w:val="-55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8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利益相关方沟通与回应</w:t>
      </w:r>
    </w:p>
    <w:p w14:paraId="1E99EE56">
      <w:pPr>
        <w:spacing w:before="168" w:line="273" w:lineRule="auto"/>
        <w:ind w:left="245" w:right="233" w:firstLine="479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3"/>
          <w:sz w:val="24"/>
          <w:szCs w:val="24"/>
        </w:rPr>
        <w:t>利益相关方的信任和支持是公司持续健康发展的基础。公司建立</w:t>
      </w:r>
      <w:r>
        <w:rPr>
          <w:rFonts w:ascii="宋体" w:hAnsi="宋体" w:eastAsia="宋体" w:cs="宋体"/>
          <w:spacing w:val="-4"/>
          <w:sz w:val="24"/>
          <w:szCs w:val="24"/>
        </w:rPr>
        <w:t>了多元化的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利益相关方对话机制，</w:t>
      </w:r>
      <w:r>
        <w:rPr>
          <w:rFonts w:ascii="宋体" w:hAnsi="宋体" w:eastAsia="宋体" w:cs="宋体"/>
          <w:spacing w:val="5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主动与政府、员工、消费者、合作伙伴、环境、社会和公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众等利益相关方群体开展多方沟通交流。</w:t>
      </w:r>
    </w:p>
    <w:p w14:paraId="54739BF4">
      <w:pPr>
        <w:spacing w:before="118" w:line="221" w:lineRule="auto"/>
        <w:ind w:left="242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val="0"/>
          </w14:textOutline>
        </w:rPr>
        <w:t>表</w:t>
      </w:r>
      <w:r>
        <w:rPr>
          <w:rFonts w:ascii="宋体" w:hAnsi="宋体" w:eastAsia="宋体" w:cs="宋体"/>
          <w:spacing w:val="-34"/>
          <w:sz w:val="21"/>
          <w:szCs w:val="21"/>
        </w:rPr>
        <w:t xml:space="preserve"> </w:t>
      </w:r>
      <w:r>
        <w:rPr>
          <w:rFonts w:ascii="宋体" w:hAnsi="宋体" w:eastAsia="宋体" w:cs="宋体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val="0"/>
          </w14:textOutline>
        </w:rPr>
        <w:t>5</w:t>
      </w:r>
      <w:r>
        <w:rPr>
          <w:rFonts w:ascii="宋体" w:hAnsi="宋体" w:eastAsia="宋体" w:cs="宋体"/>
          <w:sz w:val="21"/>
          <w:szCs w:val="21"/>
        </w:rPr>
        <w:t xml:space="preserve">                             </w:t>
      </w:r>
      <w:r>
        <w:rPr>
          <w:rFonts w:ascii="宋体" w:hAnsi="宋体" w:eastAsia="宋体" w:cs="宋体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val="0"/>
          </w14:textOutline>
        </w:rPr>
        <w:t>利益相关方期望要求和沟通回应</w:t>
      </w:r>
    </w:p>
    <w:p w14:paraId="038D7AED">
      <w:pPr>
        <w:spacing w:line="51" w:lineRule="exact"/>
      </w:pPr>
    </w:p>
    <w:tbl>
      <w:tblPr>
        <w:tblStyle w:val="5"/>
        <w:tblW w:w="877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95"/>
        <w:gridCol w:w="2862"/>
        <w:gridCol w:w="4213"/>
      </w:tblGrid>
      <w:tr w14:paraId="1709BB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1695" w:type="dxa"/>
            <w:vAlign w:val="top"/>
          </w:tcPr>
          <w:p w14:paraId="0E219D66">
            <w:pPr>
              <w:pStyle w:val="6"/>
              <w:spacing w:before="56" w:line="221" w:lineRule="auto"/>
              <w:ind w:left="328"/>
            </w:pPr>
            <w:r>
              <w:rPr>
                <w:spacing w:val="-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利益相关方</w:t>
            </w:r>
          </w:p>
        </w:tc>
        <w:tc>
          <w:tcPr>
            <w:tcW w:w="2862" w:type="dxa"/>
            <w:vAlign w:val="top"/>
          </w:tcPr>
          <w:p w14:paraId="003AA46D">
            <w:pPr>
              <w:pStyle w:val="6"/>
              <w:spacing w:before="56" w:line="221" w:lineRule="auto"/>
              <w:ind w:left="912"/>
            </w:pPr>
            <w:r>
              <w:rPr>
                <w:spacing w:val="-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期望与要求</w:t>
            </w:r>
          </w:p>
        </w:tc>
        <w:tc>
          <w:tcPr>
            <w:tcW w:w="4213" w:type="dxa"/>
            <w:vAlign w:val="top"/>
          </w:tcPr>
          <w:p w14:paraId="26C56B87">
            <w:pPr>
              <w:pStyle w:val="6"/>
              <w:spacing w:before="56" w:line="221" w:lineRule="auto"/>
              <w:ind w:left="1480"/>
            </w:pPr>
            <w:r>
              <w:rPr>
                <w:spacing w:val="-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沟通回应方式</w:t>
            </w:r>
          </w:p>
        </w:tc>
      </w:tr>
      <w:tr w14:paraId="2C8F30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1695" w:type="dxa"/>
            <w:vAlign w:val="top"/>
          </w:tcPr>
          <w:p w14:paraId="7658B251">
            <w:pPr>
              <w:spacing w:line="317" w:lineRule="auto"/>
              <w:rPr>
                <w:rFonts w:ascii="Arial"/>
                <w:sz w:val="21"/>
              </w:rPr>
            </w:pPr>
          </w:p>
          <w:p w14:paraId="384E35FD">
            <w:pPr>
              <w:pStyle w:val="6"/>
              <w:spacing w:before="59" w:line="219" w:lineRule="auto"/>
              <w:ind w:left="67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政府</w:t>
            </w:r>
          </w:p>
        </w:tc>
        <w:tc>
          <w:tcPr>
            <w:tcW w:w="2862" w:type="dxa"/>
            <w:vAlign w:val="top"/>
          </w:tcPr>
          <w:p w14:paraId="4EBD9064">
            <w:pPr>
              <w:pStyle w:val="6"/>
              <w:spacing w:before="66" w:line="312" w:lineRule="exact"/>
              <w:ind w:left="125"/>
              <w:rPr>
                <w:sz w:val="18"/>
                <w:szCs w:val="18"/>
              </w:rPr>
            </w:pPr>
            <w:r>
              <w:rPr>
                <w:spacing w:val="-9"/>
                <w:position w:val="9"/>
                <w:sz w:val="18"/>
                <w:szCs w:val="18"/>
              </w:rPr>
              <w:t>1)</w:t>
            </w:r>
            <w:r>
              <w:rPr>
                <w:spacing w:val="-38"/>
                <w:position w:val="9"/>
                <w:sz w:val="18"/>
                <w:szCs w:val="18"/>
              </w:rPr>
              <w:t xml:space="preserve"> </w:t>
            </w:r>
            <w:r>
              <w:rPr>
                <w:spacing w:val="-9"/>
                <w:position w:val="9"/>
                <w:sz w:val="18"/>
                <w:szCs w:val="18"/>
              </w:rPr>
              <w:t>遵纪守法；</w:t>
            </w:r>
          </w:p>
          <w:p w14:paraId="46EF900F">
            <w:pPr>
              <w:pStyle w:val="6"/>
              <w:spacing w:line="218" w:lineRule="auto"/>
              <w:ind w:left="113"/>
              <w:rPr>
                <w:sz w:val="18"/>
                <w:szCs w:val="18"/>
              </w:rPr>
            </w:pPr>
            <w:r>
              <w:rPr>
                <w:spacing w:val="-7"/>
                <w:sz w:val="18"/>
                <w:szCs w:val="18"/>
              </w:rPr>
              <w:t>2)</w:t>
            </w:r>
            <w:r>
              <w:rPr>
                <w:spacing w:val="-40"/>
                <w:sz w:val="18"/>
                <w:szCs w:val="18"/>
              </w:rPr>
              <w:t xml:space="preserve"> </w:t>
            </w:r>
            <w:r>
              <w:rPr>
                <w:spacing w:val="-7"/>
                <w:sz w:val="18"/>
                <w:szCs w:val="18"/>
              </w:rPr>
              <w:t>依法纳税；</w:t>
            </w:r>
          </w:p>
          <w:p w14:paraId="4D9E3476">
            <w:pPr>
              <w:pStyle w:val="6"/>
              <w:spacing w:before="98" w:line="220" w:lineRule="auto"/>
              <w:ind w:left="115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3)</w:t>
            </w:r>
            <w:r>
              <w:rPr>
                <w:spacing w:val="-35"/>
                <w:sz w:val="18"/>
                <w:szCs w:val="18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>支持经济发展。</w:t>
            </w:r>
          </w:p>
        </w:tc>
        <w:tc>
          <w:tcPr>
            <w:tcW w:w="4213" w:type="dxa"/>
            <w:vAlign w:val="top"/>
          </w:tcPr>
          <w:p w14:paraId="47FB8174">
            <w:pPr>
              <w:pStyle w:val="6"/>
              <w:spacing w:before="66" w:line="312" w:lineRule="exact"/>
              <w:ind w:left="126"/>
              <w:rPr>
                <w:sz w:val="18"/>
                <w:szCs w:val="18"/>
              </w:rPr>
            </w:pPr>
            <w:r>
              <w:rPr>
                <w:spacing w:val="-5"/>
                <w:position w:val="9"/>
                <w:sz w:val="18"/>
                <w:szCs w:val="18"/>
              </w:rPr>
              <w:t>1)合规合法管理；</w:t>
            </w:r>
          </w:p>
          <w:p w14:paraId="0EC698D8">
            <w:pPr>
              <w:pStyle w:val="6"/>
              <w:spacing w:line="220" w:lineRule="auto"/>
              <w:ind w:left="115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2)主动纳税；</w:t>
            </w:r>
          </w:p>
          <w:p w14:paraId="64BE6F68">
            <w:pPr>
              <w:pStyle w:val="6"/>
              <w:spacing w:before="96" w:line="220" w:lineRule="auto"/>
              <w:ind w:left="117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3)执行国家政策。</w:t>
            </w:r>
          </w:p>
        </w:tc>
      </w:tr>
      <w:tr w14:paraId="3F94EF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6" w:hRule="atLeast"/>
        </w:trPr>
        <w:tc>
          <w:tcPr>
            <w:tcW w:w="1695" w:type="dxa"/>
            <w:vAlign w:val="top"/>
          </w:tcPr>
          <w:p w14:paraId="174F895C">
            <w:pPr>
              <w:spacing w:line="314" w:lineRule="auto"/>
              <w:rPr>
                <w:rFonts w:ascii="Arial"/>
                <w:sz w:val="21"/>
              </w:rPr>
            </w:pPr>
          </w:p>
          <w:p w14:paraId="7C2B8D30">
            <w:pPr>
              <w:spacing w:line="315" w:lineRule="auto"/>
              <w:rPr>
                <w:rFonts w:ascii="Arial"/>
                <w:sz w:val="21"/>
              </w:rPr>
            </w:pPr>
          </w:p>
          <w:p w14:paraId="76B23BCC">
            <w:pPr>
              <w:pStyle w:val="6"/>
              <w:spacing w:before="59" w:line="221" w:lineRule="auto"/>
              <w:ind w:left="678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员工</w:t>
            </w:r>
          </w:p>
        </w:tc>
        <w:tc>
          <w:tcPr>
            <w:tcW w:w="2862" w:type="dxa"/>
            <w:vAlign w:val="top"/>
          </w:tcPr>
          <w:p w14:paraId="011F4C5C">
            <w:pPr>
              <w:pStyle w:val="6"/>
              <w:spacing w:before="67" w:line="312" w:lineRule="exact"/>
              <w:ind w:left="125"/>
              <w:rPr>
                <w:sz w:val="18"/>
                <w:szCs w:val="18"/>
              </w:rPr>
            </w:pPr>
            <w:r>
              <w:rPr>
                <w:spacing w:val="-5"/>
                <w:position w:val="9"/>
                <w:sz w:val="18"/>
                <w:szCs w:val="18"/>
              </w:rPr>
              <w:t>1)</w:t>
            </w:r>
            <w:r>
              <w:rPr>
                <w:spacing w:val="-41"/>
                <w:position w:val="9"/>
                <w:sz w:val="18"/>
                <w:szCs w:val="18"/>
              </w:rPr>
              <w:t xml:space="preserve"> </w:t>
            </w:r>
            <w:r>
              <w:rPr>
                <w:spacing w:val="-5"/>
                <w:position w:val="9"/>
                <w:sz w:val="18"/>
                <w:szCs w:val="18"/>
              </w:rPr>
              <w:t>有较好的薪酬福利保障；</w:t>
            </w:r>
          </w:p>
          <w:p w14:paraId="0D934BF4">
            <w:pPr>
              <w:pStyle w:val="6"/>
              <w:spacing w:line="219" w:lineRule="auto"/>
              <w:ind w:left="113"/>
              <w:rPr>
                <w:sz w:val="18"/>
                <w:szCs w:val="18"/>
              </w:rPr>
            </w:pPr>
            <w:r>
              <w:rPr>
                <w:spacing w:val="-7"/>
                <w:sz w:val="18"/>
                <w:szCs w:val="18"/>
              </w:rPr>
              <w:t>2)</w:t>
            </w:r>
            <w:r>
              <w:rPr>
                <w:spacing w:val="-35"/>
                <w:sz w:val="18"/>
                <w:szCs w:val="18"/>
              </w:rPr>
              <w:t xml:space="preserve"> </w:t>
            </w:r>
            <w:r>
              <w:rPr>
                <w:spacing w:val="-7"/>
                <w:sz w:val="18"/>
                <w:szCs w:val="18"/>
              </w:rPr>
              <w:t>健康和安全；</w:t>
            </w:r>
          </w:p>
          <w:p w14:paraId="326E38B3">
            <w:pPr>
              <w:pStyle w:val="6"/>
              <w:spacing w:before="98" w:line="220" w:lineRule="auto"/>
              <w:ind w:left="115"/>
              <w:rPr>
                <w:sz w:val="18"/>
                <w:szCs w:val="18"/>
              </w:rPr>
            </w:pPr>
            <w:r>
              <w:rPr>
                <w:spacing w:val="-8"/>
                <w:sz w:val="18"/>
                <w:szCs w:val="18"/>
              </w:rPr>
              <w:t>3)</w:t>
            </w:r>
            <w:r>
              <w:rPr>
                <w:spacing w:val="-33"/>
                <w:sz w:val="18"/>
                <w:szCs w:val="18"/>
              </w:rPr>
              <w:t xml:space="preserve"> </w:t>
            </w:r>
            <w:r>
              <w:rPr>
                <w:spacing w:val="-8"/>
                <w:sz w:val="18"/>
                <w:szCs w:val="18"/>
              </w:rPr>
              <w:t>畅顺沟通；</w:t>
            </w:r>
          </w:p>
          <w:p w14:paraId="46F8E712">
            <w:pPr>
              <w:pStyle w:val="6"/>
              <w:spacing w:before="97" w:line="312" w:lineRule="exact"/>
              <w:ind w:left="111"/>
              <w:rPr>
                <w:sz w:val="18"/>
                <w:szCs w:val="18"/>
              </w:rPr>
            </w:pPr>
            <w:r>
              <w:rPr>
                <w:spacing w:val="-5"/>
                <w:position w:val="10"/>
                <w:sz w:val="18"/>
                <w:szCs w:val="18"/>
              </w:rPr>
              <w:t>4)</w:t>
            </w:r>
            <w:r>
              <w:rPr>
                <w:spacing w:val="-31"/>
                <w:position w:val="10"/>
                <w:sz w:val="18"/>
                <w:szCs w:val="18"/>
              </w:rPr>
              <w:t xml:space="preserve"> </w:t>
            </w:r>
            <w:r>
              <w:rPr>
                <w:spacing w:val="-5"/>
                <w:position w:val="10"/>
                <w:sz w:val="18"/>
                <w:szCs w:val="18"/>
              </w:rPr>
              <w:t>公平晋升和发展机会；</w:t>
            </w:r>
          </w:p>
          <w:p w14:paraId="5004ACDB">
            <w:pPr>
              <w:pStyle w:val="6"/>
              <w:spacing w:line="219" w:lineRule="auto"/>
              <w:ind w:left="115"/>
              <w:rPr>
                <w:sz w:val="18"/>
                <w:szCs w:val="18"/>
              </w:rPr>
            </w:pPr>
            <w:r>
              <w:rPr>
                <w:spacing w:val="-8"/>
                <w:sz w:val="18"/>
                <w:szCs w:val="18"/>
              </w:rPr>
              <w:t>5) 良好工作环境。</w:t>
            </w:r>
          </w:p>
        </w:tc>
        <w:tc>
          <w:tcPr>
            <w:tcW w:w="4213" w:type="dxa"/>
            <w:vAlign w:val="top"/>
          </w:tcPr>
          <w:p w14:paraId="63C751CF">
            <w:pPr>
              <w:pStyle w:val="6"/>
              <w:spacing w:before="67" w:line="270" w:lineRule="auto"/>
              <w:ind w:left="115" w:right="116" w:firstLine="11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1)</w:t>
            </w:r>
            <w:r>
              <w:rPr>
                <w:spacing w:val="-17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及时足额发放工资、缴纳社保、发放节日福利；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>2) 建立职业健康安全管理体系；</w:t>
            </w:r>
          </w:p>
          <w:p w14:paraId="0BB15CAB">
            <w:pPr>
              <w:pStyle w:val="6"/>
              <w:spacing w:before="97" w:line="220" w:lineRule="auto"/>
              <w:ind w:left="117"/>
              <w:rPr>
                <w:sz w:val="18"/>
                <w:szCs w:val="18"/>
              </w:rPr>
            </w:pPr>
            <w:r>
              <w:rPr>
                <w:spacing w:val="-7"/>
                <w:sz w:val="18"/>
                <w:szCs w:val="18"/>
              </w:rPr>
              <w:t>3) 畅通沟通渠道；</w:t>
            </w:r>
          </w:p>
          <w:p w14:paraId="2998B88E">
            <w:pPr>
              <w:pStyle w:val="6"/>
              <w:spacing w:before="97" w:line="312" w:lineRule="exact"/>
              <w:ind w:left="112"/>
              <w:rPr>
                <w:sz w:val="18"/>
                <w:szCs w:val="18"/>
              </w:rPr>
            </w:pPr>
            <w:r>
              <w:rPr>
                <w:spacing w:val="-5"/>
                <w:position w:val="9"/>
                <w:sz w:val="18"/>
                <w:szCs w:val="18"/>
              </w:rPr>
              <w:t>4) 职业发展通道、员工培训；</w:t>
            </w:r>
          </w:p>
          <w:p w14:paraId="54D8CB27">
            <w:pPr>
              <w:pStyle w:val="6"/>
              <w:spacing w:line="219" w:lineRule="auto"/>
              <w:ind w:left="117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5) 创建良好的工作环境。</w:t>
            </w:r>
          </w:p>
        </w:tc>
      </w:tr>
    </w:tbl>
    <w:p w14:paraId="3A715CF3">
      <w:pPr>
        <w:pStyle w:val="2"/>
        <w:spacing w:line="93" w:lineRule="exact"/>
        <w:rPr>
          <w:sz w:val="8"/>
        </w:rPr>
      </w:pPr>
    </w:p>
    <w:p w14:paraId="6E5951FD">
      <w:pPr>
        <w:spacing w:line="93" w:lineRule="exact"/>
        <w:rPr>
          <w:sz w:val="8"/>
          <w:szCs w:val="8"/>
        </w:rPr>
        <w:sectPr>
          <w:headerReference r:id="rId16" w:type="default"/>
          <w:footerReference r:id="rId17" w:type="default"/>
          <w:pgSz w:w="11907" w:h="16839"/>
          <w:pgMar w:top="1118" w:right="1565" w:bottom="1342" w:left="1565" w:header="879" w:footer="962" w:gutter="0"/>
          <w:cols w:space="720" w:num="1"/>
        </w:sectPr>
      </w:pPr>
    </w:p>
    <w:p w14:paraId="12B3EC4F">
      <w:pPr>
        <w:spacing w:before="80"/>
      </w:pPr>
    </w:p>
    <w:tbl>
      <w:tblPr>
        <w:tblStyle w:val="5"/>
        <w:tblW w:w="877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95"/>
        <w:gridCol w:w="2862"/>
        <w:gridCol w:w="4213"/>
      </w:tblGrid>
      <w:tr w14:paraId="3845A3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1695" w:type="dxa"/>
            <w:vAlign w:val="top"/>
          </w:tcPr>
          <w:p w14:paraId="3C0D83E0">
            <w:pPr>
              <w:spacing w:line="322" w:lineRule="auto"/>
              <w:rPr>
                <w:rFonts w:ascii="Arial"/>
                <w:sz w:val="21"/>
              </w:rPr>
            </w:pPr>
          </w:p>
          <w:p w14:paraId="29ADC478">
            <w:pPr>
              <w:pStyle w:val="6"/>
              <w:spacing w:before="59" w:line="220" w:lineRule="auto"/>
              <w:ind w:left="672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用户</w:t>
            </w:r>
          </w:p>
        </w:tc>
        <w:tc>
          <w:tcPr>
            <w:tcW w:w="2862" w:type="dxa"/>
            <w:vAlign w:val="top"/>
          </w:tcPr>
          <w:p w14:paraId="71E5689A">
            <w:pPr>
              <w:pStyle w:val="6"/>
              <w:spacing w:before="70" w:line="313" w:lineRule="exact"/>
              <w:ind w:left="125"/>
              <w:rPr>
                <w:sz w:val="18"/>
                <w:szCs w:val="18"/>
              </w:rPr>
            </w:pPr>
            <w:r>
              <w:rPr>
                <w:spacing w:val="-3"/>
                <w:position w:val="9"/>
                <w:sz w:val="18"/>
                <w:szCs w:val="18"/>
              </w:rPr>
              <w:t>1)高品质的产品质量；</w:t>
            </w:r>
          </w:p>
          <w:p w14:paraId="01DD89C3">
            <w:pPr>
              <w:pStyle w:val="6"/>
              <w:spacing w:line="218" w:lineRule="auto"/>
              <w:ind w:left="113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2)合理的价格；</w:t>
            </w:r>
          </w:p>
          <w:p w14:paraId="2B4DAD0D">
            <w:pPr>
              <w:pStyle w:val="6"/>
              <w:spacing w:before="98" w:line="220" w:lineRule="auto"/>
              <w:ind w:left="115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3)优质的服务。</w:t>
            </w:r>
          </w:p>
        </w:tc>
        <w:tc>
          <w:tcPr>
            <w:tcW w:w="4213" w:type="dxa"/>
            <w:vAlign w:val="top"/>
          </w:tcPr>
          <w:p w14:paraId="39E74CA7">
            <w:pPr>
              <w:pStyle w:val="6"/>
              <w:spacing w:before="70" w:line="220" w:lineRule="auto"/>
              <w:ind w:left="126"/>
              <w:rPr>
                <w:sz w:val="18"/>
                <w:szCs w:val="18"/>
              </w:rPr>
            </w:pPr>
            <w:r>
              <w:rPr>
                <w:spacing w:val="-7"/>
                <w:sz w:val="18"/>
                <w:szCs w:val="18"/>
              </w:rPr>
              <w:t>1)</w:t>
            </w:r>
            <w:r>
              <w:rPr>
                <w:spacing w:val="28"/>
                <w:sz w:val="18"/>
                <w:szCs w:val="18"/>
              </w:rPr>
              <w:t xml:space="preserve"> </w:t>
            </w:r>
            <w:r>
              <w:rPr>
                <w:spacing w:val="-7"/>
                <w:sz w:val="18"/>
                <w:szCs w:val="18"/>
              </w:rPr>
              <w:t>合法的商务合同；</w:t>
            </w:r>
          </w:p>
          <w:p w14:paraId="686E74BC">
            <w:pPr>
              <w:pStyle w:val="6"/>
              <w:spacing w:before="98" w:line="312" w:lineRule="exact"/>
              <w:ind w:left="115"/>
              <w:rPr>
                <w:sz w:val="18"/>
                <w:szCs w:val="18"/>
              </w:rPr>
            </w:pPr>
            <w:r>
              <w:rPr>
                <w:spacing w:val="-5"/>
                <w:position w:val="9"/>
                <w:sz w:val="18"/>
                <w:szCs w:val="18"/>
              </w:rPr>
              <w:t>2)</w:t>
            </w:r>
            <w:r>
              <w:rPr>
                <w:spacing w:val="24"/>
                <w:position w:val="9"/>
                <w:sz w:val="18"/>
                <w:szCs w:val="18"/>
              </w:rPr>
              <w:t xml:space="preserve"> </w:t>
            </w:r>
            <w:r>
              <w:rPr>
                <w:spacing w:val="-5"/>
                <w:position w:val="9"/>
                <w:sz w:val="18"/>
                <w:szCs w:val="18"/>
              </w:rPr>
              <w:t>不定期的用户回访；</w:t>
            </w:r>
          </w:p>
          <w:p w14:paraId="506DC38B">
            <w:pPr>
              <w:pStyle w:val="6"/>
              <w:spacing w:line="219" w:lineRule="auto"/>
              <w:ind w:left="117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3)</w:t>
            </w:r>
            <w:r>
              <w:rPr>
                <w:spacing w:val="23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用户满意度调查。</w:t>
            </w:r>
          </w:p>
        </w:tc>
      </w:tr>
      <w:tr w14:paraId="624DDC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1" w:hRule="atLeast"/>
        </w:trPr>
        <w:tc>
          <w:tcPr>
            <w:tcW w:w="1695" w:type="dxa"/>
            <w:vAlign w:val="top"/>
          </w:tcPr>
          <w:p w14:paraId="139E8259">
            <w:pPr>
              <w:spacing w:line="472" w:lineRule="auto"/>
              <w:rPr>
                <w:rFonts w:ascii="Arial"/>
                <w:sz w:val="21"/>
              </w:rPr>
            </w:pPr>
          </w:p>
          <w:p w14:paraId="3A320B2F">
            <w:pPr>
              <w:pStyle w:val="6"/>
              <w:spacing w:before="59" w:line="220" w:lineRule="auto"/>
              <w:ind w:left="492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合作伙伴</w:t>
            </w:r>
          </w:p>
        </w:tc>
        <w:tc>
          <w:tcPr>
            <w:tcW w:w="2862" w:type="dxa"/>
            <w:vAlign w:val="top"/>
          </w:tcPr>
          <w:p w14:paraId="241136F5">
            <w:pPr>
              <w:pStyle w:val="6"/>
              <w:spacing w:before="222" w:line="220" w:lineRule="auto"/>
              <w:ind w:left="125"/>
              <w:rPr>
                <w:sz w:val="18"/>
                <w:szCs w:val="18"/>
              </w:rPr>
            </w:pPr>
            <w:r>
              <w:rPr>
                <w:spacing w:val="-9"/>
                <w:sz w:val="18"/>
                <w:szCs w:val="18"/>
              </w:rPr>
              <w:t>1)</w:t>
            </w:r>
            <w:r>
              <w:rPr>
                <w:spacing w:val="-38"/>
                <w:sz w:val="18"/>
                <w:szCs w:val="18"/>
              </w:rPr>
              <w:t xml:space="preserve"> </w:t>
            </w:r>
            <w:r>
              <w:rPr>
                <w:spacing w:val="-9"/>
                <w:sz w:val="18"/>
                <w:szCs w:val="18"/>
              </w:rPr>
              <w:t>信守承诺；</w:t>
            </w:r>
          </w:p>
          <w:p w14:paraId="4D4BE9A3">
            <w:pPr>
              <w:pStyle w:val="6"/>
              <w:spacing w:before="97" w:line="312" w:lineRule="exact"/>
              <w:ind w:left="113"/>
              <w:rPr>
                <w:sz w:val="18"/>
                <w:szCs w:val="18"/>
              </w:rPr>
            </w:pPr>
            <w:r>
              <w:rPr>
                <w:spacing w:val="-6"/>
                <w:position w:val="10"/>
                <w:sz w:val="18"/>
                <w:szCs w:val="18"/>
              </w:rPr>
              <w:t>2)</w:t>
            </w:r>
            <w:r>
              <w:rPr>
                <w:spacing w:val="-16"/>
                <w:position w:val="10"/>
                <w:sz w:val="18"/>
                <w:szCs w:val="18"/>
              </w:rPr>
              <w:t xml:space="preserve"> </w:t>
            </w:r>
            <w:r>
              <w:rPr>
                <w:spacing w:val="-6"/>
                <w:position w:val="10"/>
                <w:sz w:val="18"/>
                <w:szCs w:val="18"/>
              </w:rPr>
              <w:t>回报与增长、公司治理；</w:t>
            </w:r>
          </w:p>
          <w:p w14:paraId="4AF7C321">
            <w:pPr>
              <w:pStyle w:val="6"/>
              <w:spacing w:line="219" w:lineRule="auto"/>
              <w:ind w:left="115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3)</w:t>
            </w:r>
            <w:r>
              <w:rPr>
                <w:spacing w:val="-34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控制风险、经验分享。</w:t>
            </w:r>
          </w:p>
        </w:tc>
        <w:tc>
          <w:tcPr>
            <w:tcW w:w="4213" w:type="dxa"/>
            <w:vAlign w:val="top"/>
          </w:tcPr>
          <w:p w14:paraId="363CA80D">
            <w:pPr>
              <w:pStyle w:val="6"/>
              <w:spacing w:before="66" w:line="219" w:lineRule="auto"/>
              <w:ind w:left="126"/>
              <w:rPr>
                <w:sz w:val="18"/>
                <w:szCs w:val="18"/>
              </w:rPr>
            </w:pPr>
            <w:r>
              <w:rPr>
                <w:spacing w:val="-7"/>
                <w:sz w:val="18"/>
                <w:szCs w:val="18"/>
              </w:rPr>
              <w:t>1)</w:t>
            </w:r>
            <w:r>
              <w:rPr>
                <w:spacing w:val="-16"/>
                <w:sz w:val="18"/>
                <w:szCs w:val="18"/>
              </w:rPr>
              <w:t xml:space="preserve"> </w:t>
            </w:r>
            <w:r>
              <w:rPr>
                <w:spacing w:val="-7"/>
                <w:sz w:val="18"/>
                <w:szCs w:val="18"/>
              </w:rPr>
              <w:t>依法履行合同；</w:t>
            </w:r>
          </w:p>
          <w:p w14:paraId="42E18DC5">
            <w:pPr>
              <w:pStyle w:val="6"/>
              <w:spacing w:before="98" w:line="312" w:lineRule="exact"/>
              <w:ind w:left="115"/>
              <w:rPr>
                <w:sz w:val="18"/>
                <w:szCs w:val="18"/>
              </w:rPr>
            </w:pPr>
            <w:r>
              <w:rPr>
                <w:spacing w:val="-5"/>
                <w:position w:val="10"/>
                <w:sz w:val="18"/>
                <w:szCs w:val="18"/>
              </w:rPr>
              <w:t>2) 销售总结大会、报告与通报；</w:t>
            </w:r>
          </w:p>
          <w:p w14:paraId="7AE6CEF9">
            <w:pPr>
              <w:pStyle w:val="6"/>
              <w:spacing w:line="219" w:lineRule="auto"/>
              <w:ind w:left="117"/>
              <w:rPr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3) 持续增长，保证回报；</w:t>
            </w:r>
          </w:p>
          <w:p w14:paraId="18DB771B">
            <w:pPr>
              <w:pStyle w:val="6"/>
              <w:spacing w:before="97" w:line="220" w:lineRule="auto"/>
              <w:ind w:left="112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4) 带动行业健康发展。</w:t>
            </w:r>
          </w:p>
        </w:tc>
      </w:tr>
      <w:tr w14:paraId="4C3F93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1695" w:type="dxa"/>
            <w:vAlign w:val="top"/>
          </w:tcPr>
          <w:p w14:paraId="379B2B76">
            <w:pPr>
              <w:spacing w:line="320" w:lineRule="auto"/>
              <w:rPr>
                <w:rFonts w:ascii="Arial"/>
                <w:sz w:val="21"/>
              </w:rPr>
            </w:pPr>
          </w:p>
          <w:p w14:paraId="56237231">
            <w:pPr>
              <w:pStyle w:val="6"/>
              <w:spacing w:before="58" w:line="220" w:lineRule="auto"/>
              <w:ind w:left="671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环境</w:t>
            </w:r>
          </w:p>
        </w:tc>
        <w:tc>
          <w:tcPr>
            <w:tcW w:w="2862" w:type="dxa"/>
            <w:vAlign w:val="top"/>
          </w:tcPr>
          <w:p w14:paraId="3F558D9D">
            <w:pPr>
              <w:pStyle w:val="6"/>
              <w:spacing w:before="68" w:line="220" w:lineRule="auto"/>
              <w:ind w:left="125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1)节能减排；</w:t>
            </w:r>
          </w:p>
          <w:p w14:paraId="5A919C8E">
            <w:pPr>
              <w:pStyle w:val="6"/>
              <w:spacing w:before="97" w:line="312" w:lineRule="exact"/>
              <w:ind w:left="113"/>
              <w:rPr>
                <w:sz w:val="18"/>
                <w:szCs w:val="18"/>
              </w:rPr>
            </w:pPr>
            <w:r>
              <w:rPr>
                <w:spacing w:val="-3"/>
                <w:position w:val="9"/>
                <w:sz w:val="18"/>
                <w:szCs w:val="18"/>
              </w:rPr>
              <w:t>2)应对气候变化；</w:t>
            </w:r>
          </w:p>
          <w:p w14:paraId="4AAA8BA9">
            <w:pPr>
              <w:pStyle w:val="6"/>
              <w:spacing w:line="220" w:lineRule="auto"/>
              <w:ind w:left="115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3)保护生态。</w:t>
            </w:r>
          </w:p>
        </w:tc>
        <w:tc>
          <w:tcPr>
            <w:tcW w:w="4213" w:type="dxa"/>
            <w:vAlign w:val="top"/>
          </w:tcPr>
          <w:p w14:paraId="5890C572">
            <w:pPr>
              <w:pStyle w:val="6"/>
              <w:spacing w:before="224" w:line="312" w:lineRule="exact"/>
              <w:ind w:left="126"/>
              <w:rPr>
                <w:sz w:val="18"/>
                <w:szCs w:val="18"/>
              </w:rPr>
            </w:pPr>
            <w:r>
              <w:rPr>
                <w:spacing w:val="-8"/>
                <w:position w:val="9"/>
                <w:sz w:val="18"/>
                <w:szCs w:val="18"/>
              </w:rPr>
              <w:t>1) 绿色生产；</w:t>
            </w:r>
          </w:p>
          <w:p w14:paraId="3E96901E">
            <w:pPr>
              <w:pStyle w:val="6"/>
              <w:spacing w:line="220" w:lineRule="auto"/>
              <w:ind w:left="115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2) 节能减排。</w:t>
            </w:r>
          </w:p>
        </w:tc>
      </w:tr>
      <w:tr w14:paraId="0435B4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7" w:hRule="atLeast"/>
        </w:trPr>
        <w:tc>
          <w:tcPr>
            <w:tcW w:w="1695" w:type="dxa"/>
            <w:vAlign w:val="top"/>
          </w:tcPr>
          <w:p w14:paraId="7F50E9B1">
            <w:pPr>
              <w:spacing w:line="323" w:lineRule="auto"/>
              <w:rPr>
                <w:rFonts w:ascii="Arial"/>
                <w:sz w:val="21"/>
              </w:rPr>
            </w:pPr>
          </w:p>
          <w:p w14:paraId="090B770F">
            <w:pPr>
              <w:pStyle w:val="6"/>
              <w:spacing w:before="59" w:line="219" w:lineRule="auto"/>
              <w:ind w:left="404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社会和公众</w:t>
            </w:r>
          </w:p>
        </w:tc>
        <w:tc>
          <w:tcPr>
            <w:tcW w:w="2862" w:type="dxa"/>
            <w:vAlign w:val="top"/>
          </w:tcPr>
          <w:p w14:paraId="56954003">
            <w:pPr>
              <w:pStyle w:val="6"/>
              <w:spacing w:before="72" w:line="312" w:lineRule="exact"/>
              <w:ind w:left="125"/>
              <w:rPr>
                <w:sz w:val="18"/>
                <w:szCs w:val="18"/>
              </w:rPr>
            </w:pPr>
            <w:r>
              <w:rPr>
                <w:spacing w:val="-7"/>
                <w:position w:val="9"/>
                <w:sz w:val="18"/>
                <w:szCs w:val="18"/>
              </w:rPr>
              <w:t>1) 支持社会发展；</w:t>
            </w:r>
          </w:p>
          <w:p w14:paraId="68C7A846">
            <w:pPr>
              <w:pStyle w:val="6"/>
              <w:spacing w:line="219" w:lineRule="auto"/>
              <w:ind w:left="113"/>
              <w:rPr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2) 关注弱势群体；</w:t>
            </w:r>
          </w:p>
          <w:p w14:paraId="014C328F">
            <w:pPr>
              <w:pStyle w:val="6"/>
              <w:spacing w:before="98" w:line="220" w:lineRule="auto"/>
              <w:ind w:left="115"/>
              <w:rPr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3) 扶贫济困。</w:t>
            </w:r>
          </w:p>
        </w:tc>
        <w:tc>
          <w:tcPr>
            <w:tcW w:w="4213" w:type="dxa"/>
            <w:vAlign w:val="top"/>
          </w:tcPr>
          <w:p w14:paraId="4D70BC41">
            <w:pPr>
              <w:pStyle w:val="6"/>
              <w:spacing w:before="72" w:line="312" w:lineRule="exact"/>
              <w:ind w:left="126"/>
              <w:rPr>
                <w:sz w:val="18"/>
                <w:szCs w:val="18"/>
              </w:rPr>
            </w:pPr>
            <w:r>
              <w:rPr>
                <w:spacing w:val="-8"/>
                <w:position w:val="9"/>
                <w:sz w:val="18"/>
                <w:szCs w:val="18"/>
              </w:rPr>
              <w:t>1) 公益慈善事业；</w:t>
            </w:r>
          </w:p>
          <w:p w14:paraId="1AAF6277">
            <w:pPr>
              <w:pStyle w:val="6"/>
              <w:spacing w:line="219" w:lineRule="auto"/>
              <w:ind w:left="115"/>
              <w:rPr>
                <w:sz w:val="18"/>
                <w:szCs w:val="18"/>
              </w:rPr>
            </w:pPr>
            <w:r>
              <w:rPr>
                <w:spacing w:val="-8"/>
                <w:sz w:val="18"/>
                <w:szCs w:val="18"/>
              </w:rPr>
              <w:t>2) 志愿者服务；</w:t>
            </w:r>
          </w:p>
          <w:p w14:paraId="248C9D20">
            <w:pPr>
              <w:pStyle w:val="6"/>
              <w:spacing w:before="98" w:line="220" w:lineRule="auto"/>
              <w:ind w:left="117"/>
              <w:rPr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3)</w:t>
            </w:r>
            <w:r>
              <w:rPr>
                <w:spacing w:val="-12"/>
                <w:sz w:val="18"/>
                <w:szCs w:val="18"/>
              </w:rPr>
              <w:t xml:space="preserve"> </w:t>
            </w:r>
            <w:r>
              <w:rPr>
                <w:spacing w:val="-6"/>
                <w:sz w:val="18"/>
                <w:szCs w:val="18"/>
              </w:rPr>
              <w:t>健康文化。</w:t>
            </w:r>
          </w:p>
        </w:tc>
      </w:tr>
    </w:tbl>
    <w:p w14:paraId="01FE267D">
      <w:pPr>
        <w:spacing w:before="153" w:line="225" w:lineRule="auto"/>
        <w:ind w:left="248"/>
        <w:rPr>
          <w:rFonts w:ascii="宋体" w:hAnsi="宋体" w:eastAsia="宋体" w:cs="宋体"/>
          <w:sz w:val="31"/>
          <w:szCs w:val="31"/>
        </w:rPr>
      </w:pPr>
      <w:bookmarkStart w:id="15" w:name="bookmark12"/>
      <w:bookmarkEnd w:id="15"/>
      <w:r>
        <w:rPr>
          <w:rFonts w:ascii="宋体" w:hAnsi="宋体" w:eastAsia="宋体" w:cs="宋体"/>
          <w:spacing w:val="12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十一.股东及其他相关方利益的保护</w:t>
      </w:r>
    </w:p>
    <w:p w14:paraId="547F279E">
      <w:pPr>
        <w:spacing w:before="208" w:line="360" w:lineRule="auto"/>
        <w:ind w:left="242" w:right="236" w:firstLine="481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5"/>
          <w:sz w:val="24"/>
          <w:szCs w:val="24"/>
        </w:rPr>
        <w:t>股东利益---公司的经营方针和投资计划、</w:t>
      </w:r>
      <w:r>
        <w:rPr>
          <w:rFonts w:ascii="宋体" w:hAnsi="宋体" w:eastAsia="宋体" w:cs="宋体"/>
          <w:spacing w:val="4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重大生产经营活动通</w:t>
      </w:r>
      <w:r>
        <w:rPr>
          <w:rFonts w:ascii="宋体" w:hAnsi="宋体" w:eastAsia="宋体" w:cs="宋体"/>
          <w:spacing w:val="-6"/>
          <w:sz w:val="24"/>
          <w:szCs w:val="24"/>
        </w:rPr>
        <w:t>过公司股东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6"/>
          <w:sz w:val="24"/>
          <w:szCs w:val="24"/>
        </w:rPr>
        <w:t>进行议决， 并由执行董事汇报生产经营目标和利润分配方案。</w:t>
      </w:r>
      <w:r>
        <w:rPr>
          <w:rFonts w:ascii="宋体" w:hAnsi="宋体" w:eastAsia="宋体" w:cs="宋体"/>
          <w:spacing w:val="-7"/>
          <w:sz w:val="24"/>
          <w:szCs w:val="24"/>
        </w:rPr>
        <w:t>定期向股东报告公</w:t>
      </w:r>
    </w:p>
    <w:p w14:paraId="0893EFF5">
      <w:pPr>
        <w:spacing w:line="219" w:lineRule="auto"/>
        <w:ind w:left="253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7"/>
          <w:sz w:val="24"/>
          <w:szCs w:val="24"/>
        </w:rPr>
        <w:t>司的经营状况。</w:t>
      </w:r>
    </w:p>
    <w:p w14:paraId="640852DF">
      <w:pPr>
        <w:spacing w:before="182" w:line="360" w:lineRule="auto"/>
        <w:ind w:left="244" w:right="234" w:firstLine="489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8"/>
          <w:sz w:val="24"/>
          <w:szCs w:val="24"/>
        </w:rPr>
        <w:t>员工的利益—公司与员工均签订了劳动合同，</w:t>
      </w:r>
      <w:r>
        <w:rPr>
          <w:rFonts w:ascii="宋体" w:hAnsi="宋体" w:eastAsia="宋体" w:cs="宋体"/>
          <w:spacing w:val="3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按《人事管理制度》等</w:t>
      </w:r>
      <w:r>
        <w:rPr>
          <w:rFonts w:ascii="宋体" w:hAnsi="宋体" w:eastAsia="宋体" w:cs="宋体"/>
          <w:spacing w:val="-9"/>
          <w:sz w:val="24"/>
          <w:szCs w:val="24"/>
        </w:rPr>
        <w:t>制度明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7"/>
          <w:sz w:val="24"/>
          <w:szCs w:val="24"/>
        </w:rPr>
        <w:t>确员工工资福利、社保、劳保等事项，</w:t>
      </w:r>
      <w:r>
        <w:rPr>
          <w:rFonts w:ascii="宋体" w:hAnsi="宋体" w:eastAsia="宋体" w:cs="宋体"/>
          <w:spacing w:val="3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7"/>
          <w:sz w:val="24"/>
          <w:szCs w:val="24"/>
        </w:rPr>
        <w:t>凡涉</w:t>
      </w:r>
      <w:r>
        <w:rPr>
          <w:rFonts w:ascii="宋体" w:hAnsi="宋体" w:eastAsia="宋体" w:cs="宋体"/>
          <w:spacing w:val="-8"/>
          <w:sz w:val="24"/>
          <w:szCs w:val="24"/>
        </w:rPr>
        <w:t>及员工重大利益的制度修订均由职代</w:t>
      </w:r>
    </w:p>
    <w:p w14:paraId="1E4C3604">
      <w:pPr>
        <w:spacing w:before="1" w:line="218" w:lineRule="auto"/>
        <w:ind w:left="243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</w:rPr>
        <w:t>会讨论通过。设立员工互助基金，对困难员工进行帮扶。</w:t>
      </w:r>
    </w:p>
    <w:p w14:paraId="26B387CE">
      <w:pPr>
        <w:spacing w:before="184" w:line="360" w:lineRule="auto"/>
        <w:ind w:left="244" w:right="232" w:firstLine="479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8"/>
          <w:sz w:val="24"/>
          <w:szCs w:val="24"/>
        </w:rPr>
        <w:t>供应商利益—公司通过《采购控制程序》实行对供应商的管理，</w:t>
      </w:r>
      <w:r>
        <w:rPr>
          <w:rFonts w:ascii="宋体" w:hAnsi="宋体" w:eastAsia="宋体" w:cs="宋体"/>
          <w:spacing w:val="4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公司通过招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>投标、比价、按定期评价结果调整供货比例等方式，</w:t>
      </w:r>
      <w:r>
        <w:rPr>
          <w:rFonts w:ascii="宋体" w:hAnsi="宋体" w:eastAsia="宋体" w:cs="宋体"/>
          <w:spacing w:val="3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>确保采</w:t>
      </w:r>
      <w:r>
        <w:rPr>
          <w:rFonts w:ascii="宋体" w:hAnsi="宋体" w:eastAsia="宋体" w:cs="宋体"/>
          <w:spacing w:val="-13"/>
          <w:sz w:val="24"/>
          <w:szCs w:val="24"/>
        </w:rPr>
        <w:t>购公平公正；</w:t>
      </w:r>
      <w:r>
        <w:rPr>
          <w:rFonts w:ascii="宋体" w:hAnsi="宋体" w:eastAsia="宋体" w:cs="宋体"/>
          <w:spacing w:val="4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按帮扶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1"/>
          <w:sz w:val="24"/>
          <w:szCs w:val="24"/>
        </w:rPr>
        <w:t>计划， 对需要帮助的供应商提供资金、技</w:t>
      </w:r>
      <w:r>
        <w:rPr>
          <w:rFonts w:ascii="宋体" w:hAnsi="宋体" w:eastAsia="宋体" w:cs="宋体"/>
          <w:spacing w:val="-12"/>
          <w:sz w:val="24"/>
          <w:szCs w:val="24"/>
        </w:rPr>
        <w:t>术、管理和质量方面的支持，</w:t>
      </w:r>
      <w:r>
        <w:rPr>
          <w:rFonts w:ascii="宋体" w:hAnsi="宋体" w:eastAsia="宋体" w:cs="宋体"/>
          <w:spacing w:val="6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>以增强配</w:t>
      </w:r>
    </w:p>
    <w:p w14:paraId="751EAE03">
      <w:pPr>
        <w:spacing w:before="1" w:line="218" w:lineRule="auto"/>
        <w:ind w:left="245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3"/>
          <w:sz w:val="24"/>
          <w:szCs w:val="24"/>
        </w:rPr>
        <w:t>套协作能力，提高供应商的满意度和忠诚度。</w:t>
      </w:r>
    </w:p>
    <w:p w14:paraId="4BA8AB4B">
      <w:pPr>
        <w:spacing w:before="184" w:line="360" w:lineRule="auto"/>
        <w:ind w:left="245" w:right="172" w:firstLine="478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1"/>
          <w:sz w:val="24"/>
          <w:szCs w:val="24"/>
        </w:rPr>
        <w:t>顾客利益—多种渠道和客户进行沟通， 取得客户的信息，</w:t>
      </w:r>
      <w:r>
        <w:rPr>
          <w:rFonts w:ascii="宋体" w:hAnsi="宋体" w:eastAsia="宋体" w:cs="宋体"/>
          <w:spacing w:val="2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1"/>
          <w:sz w:val="24"/>
          <w:szCs w:val="24"/>
        </w:rPr>
        <w:t>多种形式设立客户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投诉的联系方法，保证第一时间接收客户的质量反馈信息，</w:t>
      </w:r>
      <w:r>
        <w:rPr>
          <w:rFonts w:ascii="宋体" w:hAnsi="宋体" w:eastAsia="宋体" w:cs="宋体"/>
          <w:spacing w:val="-2"/>
          <w:sz w:val="24"/>
          <w:szCs w:val="24"/>
        </w:rPr>
        <w:t>第一时间予以解决，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6"/>
          <w:sz w:val="24"/>
          <w:szCs w:val="24"/>
        </w:rPr>
        <w:t>提供顾客的满意度； 公司还对客户以区域划分、按销售</w:t>
      </w:r>
      <w:r>
        <w:rPr>
          <w:rFonts w:ascii="宋体" w:hAnsi="宋体" w:eastAsia="宋体" w:cs="宋体"/>
          <w:spacing w:val="-7"/>
          <w:sz w:val="24"/>
          <w:szCs w:val="24"/>
        </w:rPr>
        <w:t>额度评定销售等级享受不</w:t>
      </w:r>
    </w:p>
    <w:p w14:paraId="02323F7F">
      <w:pPr>
        <w:spacing w:line="218" w:lineRule="auto"/>
        <w:ind w:left="268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</w:rPr>
        <w:t>同价格优惠政策、信用支持等方式，保护客户利益。</w:t>
      </w:r>
    </w:p>
    <w:p w14:paraId="5B195352">
      <w:pPr>
        <w:spacing w:before="184" w:line="360" w:lineRule="auto"/>
        <w:ind w:left="250" w:right="233" w:firstLine="475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2"/>
          <w:sz w:val="24"/>
          <w:szCs w:val="24"/>
        </w:rPr>
        <w:t>其他相关方利益--公司重视环境保护，</w:t>
      </w:r>
      <w:r>
        <w:rPr>
          <w:rFonts w:ascii="宋体" w:hAnsi="宋体" w:eastAsia="宋体" w:cs="宋体"/>
          <w:spacing w:val="3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>建立了废水、</w:t>
      </w:r>
      <w:r>
        <w:rPr>
          <w:rFonts w:ascii="宋体" w:hAnsi="宋体" w:eastAsia="宋体" w:cs="宋体"/>
          <w:spacing w:val="-13"/>
          <w:sz w:val="24"/>
          <w:szCs w:val="24"/>
        </w:rPr>
        <w:t>废气处理系统，</w:t>
      </w:r>
      <w:r>
        <w:rPr>
          <w:rFonts w:ascii="宋体" w:hAnsi="宋体" w:eastAsia="宋体" w:cs="宋体"/>
          <w:spacing w:val="4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公司按</w:t>
      </w:r>
      <w:r>
        <w:rPr>
          <w:rFonts w:ascii="宋体" w:hAnsi="宋体" w:eastAsia="宋体" w:cs="宋体"/>
          <w:sz w:val="24"/>
          <w:szCs w:val="24"/>
        </w:rPr>
        <w:t xml:space="preserve"> 照ISO9001质量体系和ISO14001环境体系、ISO45</w:t>
      </w:r>
      <w:r>
        <w:rPr>
          <w:rFonts w:ascii="宋体" w:hAnsi="宋体" w:eastAsia="宋体" w:cs="宋体"/>
          <w:spacing w:val="-1"/>
          <w:sz w:val="24"/>
          <w:szCs w:val="24"/>
        </w:rPr>
        <w:t>001职业健康安全管理体系运行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并通过认证，</w:t>
      </w:r>
      <w:r>
        <w:rPr>
          <w:rFonts w:ascii="宋体" w:hAnsi="宋体" w:eastAsia="宋体" w:cs="宋体"/>
          <w:spacing w:val="4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确保不发生质量、环保、安全事故；确保产品的质量安全、节能环</w:t>
      </w:r>
    </w:p>
    <w:p w14:paraId="44E165A3">
      <w:pPr>
        <w:spacing w:before="1" w:line="218" w:lineRule="auto"/>
        <w:ind w:left="245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保。公司依法纳税，按时还贷；积极参与公益活动。</w:t>
      </w:r>
    </w:p>
    <w:p w14:paraId="3628D5F0">
      <w:pPr>
        <w:spacing w:line="218" w:lineRule="auto"/>
        <w:rPr>
          <w:rFonts w:ascii="宋体" w:hAnsi="宋体" w:eastAsia="宋体" w:cs="宋体"/>
          <w:sz w:val="24"/>
          <w:szCs w:val="24"/>
        </w:rPr>
        <w:sectPr>
          <w:footerReference r:id="rId18" w:type="default"/>
          <w:pgSz w:w="11907" w:h="16839"/>
          <w:pgMar w:top="1118" w:right="1565" w:bottom="1342" w:left="1565" w:header="879" w:footer="962" w:gutter="0"/>
          <w:cols w:space="720" w:num="1"/>
        </w:sectPr>
      </w:pPr>
    </w:p>
    <w:p w14:paraId="50B5344C">
      <w:pPr>
        <w:pStyle w:val="2"/>
        <w:spacing w:line="372" w:lineRule="auto"/>
      </w:pPr>
    </w:p>
    <w:p w14:paraId="6B1836C2">
      <w:pPr>
        <w:spacing w:before="101" w:line="224" w:lineRule="auto"/>
        <w:ind w:left="126"/>
        <w:rPr>
          <w:rFonts w:ascii="宋体" w:hAnsi="宋体" w:eastAsia="宋体" w:cs="宋体"/>
          <w:sz w:val="31"/>
          <w:szCs w:val="31"/>
        </w:rPr>
      </w:pPr>
      <w:bookmarkStart w:id="16" w:name="bookmark25"/>
      <w:bookmarkEnd w:id="16"/>
      <w:bookmarkStart w:id="17" w:name="bookmark13"/>
      <w:bookmarkEnd w:id="17"/>
      <w:r>
        <w:rPr>
          <w:rFonts w:ascii="宋体" w:hAnsi="宋体" w:eastAsia="宋体" w:cs="宋体"/>
          <w:spacing w:val="13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十二.社会责任</w:t>
      </w:r>
    </w:p>
    <w:p w14:paraId="38997262">
      <w:pPr>
        <w:spacing w:before="266" w:line="220" w:lineRule="auto"/>
        <w:ind w:left="417"/>
        <w:rPr>
          <w:rFonts w:ascii="宋体" w:hAnsi="宋体" w:eastAsia="宋体" w:cs="宋体"/>
          <w:sz w:val="28"/>
          <w:szCs w:val="28"/>
        </w:rPr>
      </w:pPr>
      <w:r>
        <w:rPr>
          <w:rFonts w:ascii="Calibri" w:hAnsi="Calibri" w:eastAsia="Calibri" w:cs="Calibri"/>
          <w:spacing w:val="-9"/>
          <w:sz w:val="28"/>
          <w:szCs w:val="28"/>
        </w:rPr>
        <w:t>1</w:t>
      </w:r>
      <w:r>
        <w:rPr>
          <w:rFonts w:ascii="Calibri" w:hAnsi="Calibri" w:eastAsia="Calibri" w:cs="Calibri"/>
          <w:spacing w:val="-27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9"/>
          <w:sz w:val="28"/>
          <w:szCs w:val="28"/>
        </w:rPr>
        <w:t>．公共责任</w:t>
      </w:r>
    </w:p>
    <w:p w14:paraId="784E2BF3">
      <w:pPr>
        <w:spacing w:before="193" w:line="273" w:lineRule="auto"/>
        <w:ind w:left="123" w:right="114" w:firstLine="486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4"/>
          <w:sz w:val="24"/>
          <w:szCs w:val="24"/>
        </w:rPr>
        <w:t>公司恪守道德规范，从“环境保护、资源综合利用</w:t>
      </w:r>
      <w:r>
        <w:rPr>
          <w:rFonts w:ascii="宋体" w:hAnsi="宋体" w:eastAsia="宋体" w:cs="宋体"/>
          <w:spacing w:val="3"/>
          <w:sz w:val="24"/>
          <w:szCs w:val="24"/>
        </w:rPr>
        <w:t>、安全生产、公共卫生”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四个方面对公共责任进行履行，</w:t>
      </w:r>
      <w:r>
        <w:rPr>
          <w:rFonts w:ascii="宋体" w:hAnsi="宋体" w:eastAsia="宋体" w:cs="宋体"/>
          <w:spacing w:val="5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确定控制标准、控制指标、测量方法、控制措施</w:t>
      </w:r>
      <w:r>
        <w:rPr>
          <w:rFonts w:ascii="宋体" w:hAnsi="宋体" w:eastAsia="宋体" w:cs="宋体"/>
          <w:sz w:val="24"/>
          <w:szCs w:val="24"/>
        </w:rPr>
        <w:t xml:space="preserve">   </w:t>
      </w:r>
      <w:r>
        <w:rPr>
          <w:rFonts w:ascii="宋体" w:hAnsi="宋体" w:eastAsia="宋体" w:cs="宋体"/>
          <w:spacing w:val="-2"/>
          <w:sz w:val="24"/>
          <w:szCs w:val="24"/>
        </w:rPr>
        <w:t>和责任部门。详见表</w:t>
      </w:r>
      <w:r>
        <w:rPr>
          <w:rFonts w:ascii="宋体" w:hAnsi="宋体" w:eastAsia="宋体" w:cs="宋体"/>
          <w:spacing w:val="-4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6。</w:t>
      </w:r>
    </w:p>
    <w:p w14:paraId="08241669">
      <w:pPr>
        <w:spacing w:before="118" w:line="221" w:lineRule="auto"/>
        <w:ind w:left="120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val="0"/>
          </w14:textOutline>
        </w:rPr>
        <w:t>表</w:t>
      </w:r>
      <w:r>
        <w:rPr>
          <w:rFonts w:ascii="宋体" w:hAnsi="宋体" w:eastAsia="宋体" w:cs="宋体"/>
          <w:spacing w:val="-39"/>
          <w:sz w:val="21"/>
          <w:szCs w:val="21"/>
        </w:rPr>
        <w:t xml:space="preserve"> </w:t>
      </w:r>
      <w:r>
        <w:rPr>
          <w:rFonts w:ascii="宋体" w:hAnsi="宋体" w:eastAsia="宋体" w:cs="宋体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val="0"/>
          </w14:textOutline>
        </w:rPr>
        <w:t>6</w:t>
      </w:r>
      <w:r>
        <w:rPr>
          <w:rFonts w:ascii="宋体" w:hAnsi="宋体" w:eastAsia="宋体" w:cs="宋体"/>
          <w:sz w:val="21"/>
          <w:szCs w:val="21"/>
        </w:rPr>
        <w:t xml:space="preserve">                        </w:t>
      </w:r>
      <w:r>
        <w:rPr>
          <w:rFonts w:ascii="宋体" w:hAnsi="宋体" w:eastAsia="宋体" w:cs="宋体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val="0"/>
          </w14:textOutline>
        </w:rPr>
        <w:t>测量指标、方法及控制过程</w:t>
      </w:r>
    </w:p>
    <w:p w14:paraId="3BDF239F">
      <w:pPr>
        <w:spacing w:line="49" w:lineRule="exact"/>
      </w:pPr>
    </w:p>
    <w:tbl>
      <w:tblPr>
        <w:tblStyle w:val="5"/>
        <w:tblW w:w="876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2"/>
        <w:gridCol w:w="652"/>
        <w:gridCol w:w="2030"/>
        <w:gridCol w:w="1394"/>
        <w:gridCol w:w="1842"/>
        <w:gridCol w:w="1135"/>
        <w:gridCol w:w="996"/>
      </w:tblGrid>
      <w:tr w14:paraId="0DC4C6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1364" w:type="dxa"/>
            <w:gridSpan w:val="2"/>
            <w:shd w:val="clear" w:color="auto" w:fill="00B0F0"/>
            <w:vAlign w:val="top"/>
          </w:tcPr>
          <w:p w14:paraId="4768E774">
            <w:pPr>
              <w:pStyle w:val="6"/>
              <w:spacing w:before="111" w:line="218" w:lineRule="auto"/>
              <w:ind w:left="580"/>
            </w:pPr>
            <w:r>
              <w:rPr>
                <w:spacing w:val="-3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项目</w:t>
            </w:r>
          </w:p>
        </w:tc>
        <w:tc>
          <w:tcPr>
            <w:tcW w:w="2030" w:type="dxa"/>
            <w:shd w:val="clear" w:color="auto" w:fill="00B0F0"/>
            <w:vAlign w:val="top"/>
          </w:tcPr>
          <w:p w14:paraId="54222A7E">
            <w:pPr>
              <w:pStyle w:val="6"/>
              <w:spacing w:before="111" w:line="218" w:lineRule="auto"/>
              <w:ind w:left="697"/>
            </w:pPr>
            <w:r>
              <w:rPr>
                <w:spacing w:val="-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控制标准</w:t>
            </w:r>
          </w:p>
        </w:tc>
        <w:tc>
          <w:tcPr>
            <w:tcW w:w="1394" w:type="dxa"/>
            <w:shd w:val="clear" w:color="auto" w:fill="00B0F0"/>
            <w:vAlign w:val="top"/>
          </w:tcPr>
          <w:p w14:paraId="0730BD63">
            <w:pPr>
              <w:pStyle w:val="6"/>
              <w:spacing w:before="111" w:line="218" w:lineRule="auto"/>
              <w:ind w:left="379"/>
            </w:pPr>
            <w:r>
              <w:rPr>
                <w:spacing w:val="-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控制指标</w:t>
            </w:r>
          </w:p>
        </w:tc>
        <w:tc>
          <w:tcPr>
            <w:tcW w:w="1842" w:type="dxa"/>
            <w:shd w:val="clear" w:color="auto" w:fill="00B0F0"/>
            <w:vAlign w:val="top"/>
          </w:tcPr>
          <w:p w14:paraId="31E78113">
            <w:pPr>
              <w:pStyle w:val="6"/>
              <w:spacing w:before="111" w:line="218" w:lineRule="auto"/>
              <w:ind w:left="396"/>
            </w:pPr>
            <w:r>
              <w:rPr>
                <w:spacing w:val="-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过程控制措施</w:t>
            </w:r>
          </w:p>
        </w:tc>
        <w:tc>
          <w:tcPr>
            <w:tcW w:w="1135" w:type="dxa"/>
            <w:shd w:val="clear" w:color="auto" w:fill="00B0F0"/>
            <w:vAlign w:val="top"/>
          </w:tcPr>
          <w:p w14:paraId="23E81F25">
            <w:pPr>
              <w:pStyle w:val="6"/>
              <w:spacing w:before="111" w:line="218" w:lineRule="auto"/>
              <w:ind w:left="116"/>
            </w:pPr>
            <w:r>
              <w:rPr>
                <w:spacing w:val="-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测量方法</w:t>
            </w:r>
          </w:p>
        </w:tc>
        <w:tc>
          <w:tcPr>
            <w:tcW w:w="996" w:type="dxa"/>
            <w:shd w:val="clear" w:color="auto" w:fill="00B0F0"/>
            <w:vAlign w:val="top"/>
          </w:tcPr>
          <w:p w14:paraId="00131E25">
            <w:pPr>
              <w:pStyle w:val="6"/>
              <w:spacing w:before="111" w:line="218" w:lineRule="auto"/>
              <w:ind w:left="395"/>
            </w:pPr>
            <w:r>
              <w:rPr>
                <w:spacing w:val="-3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部门</w:t>
            </w:r>
          </w:p>
        </w:tc>
      </w:tr>
      <w:tr w14:paraId="24B6C2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7" w:hRule="atLeast"/>
        </w:trPr>
        <w:tc>
          <w:tcPr>
            <w:tcW w:w="712" w:type="dxa"/>
            <w:vMerge w:val="restart"/>
            <w:tcBorders>
              <w:bottom w:val="nil"/>
            </w:tcBorders>
            <w:vAlign w:val="top"/>
          </w:tcPr>
          <w:p w14:paraId="0D006FAC">
            <w:pPr>
              <w:spacing w:line="248" w:lineRule="auto"/>
              <w:rPr>
                <w:rFonts w:ascii="Arial"/>
                <w:sz w:val="21"/>
              </w:rPr>
            </w:pPr>
          </w:p>
          <w:p w14:paraId="766B4F51">
            <w:pPr>
              <w:spacing w:line="248" w:lineRule="auto"/>
              <w:rPr>
                <w:rFonts w:ascii="Arial"/>
                <w:sz w:val="21"/>
              </w:rPr>
            </w:pPr>
          </w:p>
          <w:p w14:paraId="58F992E1">
            <w:pPr>
              <w:spacing w:line="248" w:lineRule="auto"/>
              <w:rPr>
                <w:rFonts w:ascii="Arial"/>
                <w:sz w:val="21"/>
              </w:rPr>
            </w:pPr>
          </w:p>
          <w:p w14:paraId="721FF4D8">
            <w:pPr>
              <w:spacing w:line="249" w:lineRule="auto"/>
              <w:rPr>
                <w:rFonts w:ascii="Arial"/>
                <w:sz w:val="21"/>
              </w:rPr>
            </w:pPr>
          </w:p>
          <w:p w14:paraId="635F68CD">
            <w:pPr>
              <w:spacing w:line="249" w:lineRule="auto"/>
              <w:rPr>
                <w:rFonts w:ascii="Arial"/>
                <w:sz w:val="21"/>
              </w:rPr>
            </w:pPr>
          </w:p>
          <w:p w14:paraId="2C03B1AC">
            <w:pPr>
              <w:spacing w:line="249" w:lineRule="auto"/>
              <w:rPr>
                <w:rFonts w:ascii="Arial"/>
                <w:sz w:val="21"/>
              </w:rPr>
            </w:pPr>
          </w:p>
          <w:p w14:paraId="704AA7CD">
            <w:pPr>
              <w:spacing w:line="249" w:lineRule="auto"/>
              <w:rPr>
                <w:rFonts w:ascii="Arial"/>
                <w:sz w:val="21"/>
              </w:rPr>
            </w:pPr>
          </w:p>
          <w:p w14:paraId="6DBA8FC5">
            <w:pPr>
              <w:pStyle w:val="6"/>
              <w:spacing w:before="68" w:line="260" w:lineRule="auto"/>
              <w:ind w:left="152" w:right="140"/>
            </w:pPr>
            <w:r>
              <w:rPr>
                <w:spacing w:val="-3"/>
              </w:rPr>
              <w:t>环保</w:t>
            </w:r>
            <w:r>
              <w:t xml:space="preserve"> </w:t>
            </w:r>
            <w:r>
              <w:rPr>
                <w:spacing w:val="-4"/>
              </w:rPr>
              <w:t>保护</w:t>
            </w:r>
          </w:p>
        </w:tc>
        <w:tc>
          <w:tcPr>
            <w:tcW w:w="652" w:type="dxa"/>
            <w:vAlign w:val="top"/>
          </w:tcPr>
          <w:p w14:paraId="2EED093D">
            <w:pPr>
              <w:spacing w:line="303" w:lineRule="auto"/>
              <w:rPr>
                <w:rFonts w:ascii="Arial"/>
                <w:sz w:val="21"/>
              </w:rPr>
            </w:pPr>
          </w:p>
          <w:p w14:paraId="13915108">
            <w:pPr>
              <w:pStyle w:val="6"/>
              <w:spacing w:before="68" w:line="221" w:lineRule="auto"/>
              <w:ind w:left="118"/>
            </w:pPr>
            <w:r>
              <w:rPr>
                <w:spacing w:val="-2"/>
              </w:rPr>
              <w:t>废气</w:t>
            </w:r>
          </w:p>
        </w:tc>
        <w:tc>
          <w:tcPr>
            <w:tcW w:w="2030" w:type="dxa"/>
            <w:vAlign w:val="top"/>
          </w:tcPr>
          <w:p w14:paraId="76DC7B6F">
            <w:pPr>
              <w:pStyle w:val="6"/>
              <w:spacing w:before="248" w:line="259" w:lineRule="auto"/>
              <w:ind w:left="113" w:right="113" w:hanging="4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GB</w:t>
            </w:r>
            <w:r>
              <w:rPr>
                <w:spacing w:val="27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16297《大气污染物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综合排放标准》表</w:t>
            </w:r>
            <w:r>
              <w:rPr>
                <w:spacing w:val="-36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2</w:t>
            </w:r>
          </w:p>
        </w:tc>
        <w:tc>
          <w:tcPr>
            <w:tcW w:w="1394" w:type="dxa"/>
            <w:vMerge w:val="restart"/>
            <w:tcBorders>
              <w:bottom w:val="nil"/>
            </w:tcBorders>
            <w:vAlign w:val="top"/>
          </w:tcPr>
          <w:p w14:paraId="27604AB0">
            <w:pPr>
              <w:spacing w:line="248" w:lineRule="auto"/>
              <w:rPr>
                <w:rFonts w:ascii="Arial"/>
                <w:sz w:val="21"/>
              </w:rPr>
            </w:pPr>
          </w:p>
          <w:p w14:paraId="75DB019A">
            <w:pPr>
              <w:spacing w:line="248" w:lineRule="auto"/>
              <w:rPr>
                <w:rFonts w:ascii="Arial"/>
                <w:sz w:val="21"/>
              </w:rPr>
            </w:pPr>
          </w:p>
          <w:p w14:paraId="431B564B">
            <w:pPr>
              <w:spacing w:line="248" w:lineRule="auto"/>
              <w:rPr>
                <w:rFonts w:ascii="Arial"/>
                <w:sz w:val="21"/>
              </w:rPr>
            </w:pPr>
          </w:p>
          <w:p w14:paraId="4395A5BC">
            <w:pPr>
              <w:spacing w:line="249" w:lineRule="auto"/>
              <w:rPr>
                <w:rFonts w:ascii="Arial"/>
                <w:sz w:val="21"/>
              </w:rPr>
            </w:pPr>
          </w:p>
          <w:p w14:paraId="07CB7BFD">
            <w:pPr>
              <w:spacing w:line="249" w:lineRule="auto"/>
              <w:rPr>
                <w:rFonts w:ascii="Arial"/>
                <w:sz w:val="21"/>
              </w:rPr>
            </w:pPr>
          </w:p>
          <w:p w14:paraId="43A0225B">
            <w:pPr>
              <w:spacing w:line="249" w:lineRule="auto"/>
              <w:rPr>
                <w:rFonts w:ascii="Arial"/>
                <w:sz w:val="21"/>
              </w:rPr>
            </w:pPr>
          </w:p>
          <w:p w14:paraId="02ACF443">
            <w:pPr>
              <w:spacing w:line="249" w:lineRule="auto"/>
              <w:rPr>
                <w:rFonts w:ascii="Arial"/>
                <w:sz w:val="21"/>
              </w:rPr>
            </w:pPr>
          </w:p>
          <w:p w14:paraId="2D211174">
            <w:pPr>
              <w:pStyle w:val="6"/>
              <w:spacing w:before="68" w:line="260" w:lineRule="auto"/>
              <w:ind w:left="113" w:right="102"/>
            </w:pPr>
            <w:r>
              <w:rPr>
                <w:spacing w:val="24"/>
              </w:rPr>
              <w:t>三废排放达</w:t>
            </w:r>
            <w:r>
              <w:rPr>
                <w:spacing w:val="1"/>
              </w:rPr>
              <w:t xml:space="preserve"> </w:t>
            </w:r>
            <w:r>
              <w:t>标</w:t>
            </w:r>
          </w:p>
        </w:tc>
        <w:tc>
          <w:tcPr>
            <w:tcW w:w="1842" w:type="dxa"/>
            <w:vAlign w:val="top"/>
          </w:tcPr>
          <w:p w14:paraId="4B7FA064">
            <w:pPr>
              <w:pStyle w:val="6"/>
              <w:spacing w:before="31" w:line="277" w:lineRule="auto"/>
              <w:ind w:left="115" w:right="100" w:firstLine="1"/>
              <w:jc w:val="both"/>
            </w:pPr>
            <w:r>
              <w:rPr>
                <w:spacing w:val="-8"/>
              </w:rPr>
              <w:t>工艺改进、设备更</w:t>
            </w:r>
            <w:r>
              <w:rPr>
                <w:spacing w:val="2"/>
              </w:rPr>
              <w:t xml:space="preserve"> </w:t>
            </w:r>
            <w:r>
              <w:rPr>
                <w:spacing w:val="-8"/>
              </w:rPr>
              <w:t>新、抽排风设施处</w:t>
            </w:r>
            <w:r>
              <w:rPr>
                <w:spacing w:val="3"/>
              </w:rPr>
              <w:t xml:space="preserve"> </w:t>
            </w:r>
            <w:r>
              <w:t>理</w:t>
            </w:r>
          </w:p>
        </w:tc>
        <w:tc>
          <w:tcPr>
            <w:tcW w:w="1135" w:type="dxa"/>
            <w:vMerge w:val="restart"/>
            <w:tcBorders>
              <w:bottom w:val="nil"/>
            </w:tcBorders>
            <w:vAlign w:val="top"/>
          </w:tcPr>
          <w:p w14:paraId="071C2AF7">
            <w:pPr>
              <w:spacing w:line="272" w:lineRule="auto"/>
              <w:rPr>
                <w:rFonts w:ascii="Arial"/>
                <w:sz w:val="21"/>
              </w:rPr>
            </w:pPr>
          </w:p>
          <w:p w14:paraId="30D09A0B">
            <w:pPr>
              <w:spacing w:line="272" w:lineRule="auto"/>
              <w:rPr>
                <w:rFonts w:ascii="Arial"/>
                <w:sz w:val="21"/>
              </w:rPr>
            </w:pPr>
          </w:p>
          <w:p w14:paraId="13C6AE11">
            <w:pPr>
              <w:spacing w:line="273" w:lineRule="auto"/>
              <w:rPr>
                <w:rFonts w:ascii="Arial"/>
                <w:sz w:val="21"/>
              </w:rPr>
            </w:pPr>
          </w:p>
          <w:p w14:paraId="2E328ED3">
            <w:pPr>
              <w:spacing w:line="273" w:lineRule="auto"/>
              <w:rPr>
                <w:rFonts w:ascii="Arial"/>
                <w:sz w:val="21"/>
              </w:rPr>
            </w:pPr>
          </w:p>
          <w:p w14:paraId="34002C36">
            <w:pPr>
              <w:spacing w:line="273" w:lineRule="auto"/>
              <w:rPr>
                <w:rFonts w:ascii="Arial"/>
                <w:sz w:val="21"/>
              </w:rPr>
            </w:pPr>
          </w:p>
          <w:p w14:paraId="41EA2F19">
            <w:pPr>
              <w:spacing w:line="273" w:lineRule="auto"/>
              <w:rPr>
                <w:rFonts w:ascii="Arial"/>
                <w:sz w:val="21"/>
              </w:rPr>
            </w:pPr>
          </w:p>
          <w:p w14:paraId="7CEBF842">
            <w:pPr>
              <w:spacing w:line="273" w:lineRule="auto"/>
              <w:rPr>
                <w:rFonts w:ascii="Arial"/>
                <w:sz w:val="21"/>
              </w:rPr>
            </w:pPr>
          </w:p>
          <w:p w14:paraId="1928829B">
            <w:pPr>
              <w:pStyle w:val="6"/>
              <w:spacing w:before="68" w:line="221" w:lineRule="auto"/>
              <w:ind w:left="114"/>
            </w:pPr>
            <w:r>
              <w:rPr>
                <w:spacing w:val="-1"/>
              </w:rPr>
              <w:t>委外监测</w:t>
            </w:r>
          </w:p>
        </w:tc>
        <w:tc>
          <w:tcPr>
            <w:tcW w:w="996" w:type="dxa"/>
            <w:vMerge w:val="restart"/>
            <w:tcBorders>
              <w:bottom w:val="nil"/>
            </w:tcBorders>
            <w:vAlign w:val="top"/>
          </w:tcPr>
          <w:p w14:paraId="38479136">
            <w:pPr>
              <w:spacing w:line="272" w:lineRule="auto"/>
              <w:rPr>
                <w:rFonts w:ascii="Arial"/>
                <w:sz w:val="21"/>
              </w:rPr>
            </w:pPr>
          </w:p>
          <w:p w14:paraId="7B070370">
            <w:pPr>
              <w:spacing w:line="272" w:lineRule="auto"/>
              <w:rPr>
                <w:rFonts w:ascii="Arial"/>
                <w:sz w:val="21"/>
              </w:rPr>
            </w:pPr>
          </w:p>
          <w:p w14:paraId="0B99E5A2">
            <w:pPr>
              <w:spacing w:line="272" w:lineRule="auto"/>
              <w:rPr>
                <w:rFonts w:ascii="Arial"/>
                <w:sz w:val="21"/>
              </w:rPr>
            </w:pPr>
          </w:p>
          <w:p w14:paraId="25E8C090">
            <w:pPr>
              <w:spacing w:line="273" w:lineRule="auto"/>
              <w:rPr>
                <w:rFonts w:ascii="Arial"/>
                <w:sz w:val="21"/>
              </w:rPr>
            </w:pPr>
          </w:p>
          <w:p w14:paraId="171FC81A">
            <w:pPr>
              <w:spacing w:line="273" w:lineRule="auto"/>
              <w:rPr>
                <w:rFonts w:ascii="Arial"/>
                <w:sz w:val="21"/>
              </w:rPr>
            </w:pPr>
          </w:p>
          <w:p w14:paraId="6061201E">
            <w:pPr>
              <w:spacing w:line="273" w:lineRule="auto"/>
              <w:rPr>
                <w:rFonts w:ascii="Arial"/>
                <w:sz w:val="21"/>
              </w:rPr>
            </w:pPr>
          </w:p>
          <w:p w14:paraId="583EEE2D">
            <w:pPr>
              <w:spacing w:line="273" w:lineRule="auto"/>
              <w:rPr>
                <w:rFonts w:ascii="Arial"/>
                <w:sz w:val="21"/>
              </w:rPr>
            </w:pPr>
          </w:p>
          <w:p w14:paraId="62AF22A0">
            <w:pPr>
              <w:pStyle w:val="6"/>
              <w:spacing w:before="68" w:line="221" w:lineRule="auto"/>
              <w:ind w:left="122"/>
            </w:pPr>
            <w:r>
              <w:rPr>
                <w:spacing w:val="-3"/>
              </w:rPr>
              <w:t>总经办</w:t>
            </w:r>
          </w:p>
        </w:tc>
      </w:tr>
      <w:tr w14:paraId="173875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9" w:hRule="atLeast"/>
        </w:trPr>
        <w:tc>
          <w:tcPr>
            <w:tcW w:w="712" w:type="dxa"/>
            <w:vMerge w:val="continue"/>
            <w:tcBorders>
              <w:top w:val="nil"/>
              <w:bottom w:val="nil"/>
            </w:tcBorders>
            <w:vAlign w:val="top"/>
          </w:tcPr>
          <w:p w14:paraId="5544AC7F">
            <w:pPr>
              <w:rPr>
                <w:rFonts w:ascii="Arial"/>
                <w:sz w:val="21"/>
              </w:rPr>
            </w:pPr>
          </w:p>
        </w:tc>
        <w:tc>
          <w:tcPr>
            <w:tcW w:w="652" w:type="dxa"/>
            <w:vAlign w:val="top"/>
          </w:tcPr>
          <w:p w14:paraId="14A6891C">
            <w:pPr>
              <w:spacing w:line="318" w:lineRule="auto"/>
              <w:rPr>
                <w:rFonts w:ascii="Arial"/>
                <w:sz w:val="21"/>
              </w:rPr>
            </w:pPr>
          </w:p>
          <w:p w14:paraId="4F0AC471">
            <w:pPr>
              <w:spacing w:line="318" w:lineRule="auto"/>
              <w:rPr>
                <w:rFonts w:ascii="Arial"/>
                <w:sz w:val="21"/>
              </w:rPr>
            </w:pPr>
          </w:p>
          <w:p w14:paraId="6D746E09">
            <w:pPr>
              <w:spacing w:line="318" w:lineRule="auto"/>
              <w:rPr>
                <w:rFonts w:ascii="Arial"/>
                <w:sz w:val="21"/>
              </w:rPr>
            </w:pPr>
          </w:p>
          <w:p w14:paraId="76A12511">
            <w:pPr>
              <w:pStyle w:val="6"/>
              <w:spacing w:before="68" w:line="221" w:lineRule="auto"/>
              <w:ind w:left="118"/>
            </w:pPr>
            <w:r>
              <w:rPr>
                <w:spacing w:val="-2"/>
              </w:rPr>
              <w:t>废水</w:t>
            </w:r>
          </w:p>
        </w:tc>
        <w:tc>
          <w:tcPr>
            <w:tcW w:w="2030" w:type="dxa"/>
            <w:vAlign w:val="top"/>
          </w:tcPr>
          <w:p w14:paraId="65982408">
            <w:pPr>
              <w:pStyle w:val="6"/>
              <w:spacing w:before="32" w:line="289" w:lineRule="auto"/>
              <w:ind w:left="110" w:right="98" w:hanging="2"/>
              <w:jc w:val="both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PH</w:t>
            </w:r>
            <w:r>
              <w:rPr>
                <w:spacing w:val="-35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值、悬浮物、化学需</w:t>
            </w:r>
            <w:r>
              <w:rPr>
                <w:sz w:val="18"/>
                <w:szCs w:val="18"/>
              </w:rPr>
              <w:t xml:space="preserve"> 氧量执行《污水综合排</w:t>
            </w:r>
            <w:r>
              <w:rPr>
                <w:spacing w:val="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放标准》GB 8978-1996</w:t>
            </w:r>
            <w:r>
              <w:rPr>
                <w:spacing w:val="8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表</w:t>
            </w:r>
            <w:r>
              <w:rPr>
                <w:spacing w:val="-32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4 三级标准，氨氮、</w:t>
            </w:r>
            <w:r>
              <w:rPr>
                <w:sz w:val="18"/>
                <w:szCs w:val="18"/>
              </w:rPr>
              <w:t xml:space="preserve"> 总磷执行《工业企业废</w:t>
            </w:r>
            <w:r>
              <w:rPr>
                <w:spacing w:val="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水氮、磷污染物间接排</w:t>
            </w:r>
            <w:r>
              <w:rPr>
                <w:spacing w:val="7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放限值》DB33/887</w:t>
            </w:r>
            <w:r>
              <w:rPr>
                <w:spacing w:val="-35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2013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表</w:t>
            </w:r>
            <w:r>
              <w:rPr>
                <w:spacing w:val="-24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1</w:t>
            </w:r>
          </w:p>
        </w:tc>
        <w:tc>
          <w:tcPr>
            <w:tcW w:w="1394" w:type="dxa"/>
            <w:vMerge w:val="continue"/>
            <w:tcBorders>
              <w:top w:val="nil"/>
              <w:bottom w:val="nil"/>
            </w:tcBorders>
            <w:vAlign w:val="top"/>
          </w:tcPr>
          <w:p w14:paraId="71351DF7">
            <w:pPr>
              <w:rPr>
                <w:rFonts w:ascii="Arial"/>
                <w:sz w:val="21"/>
              </w:rPr>
            </w:pPr>
          </w:p>
        </w:tc>
        <w:tc>
          <w:tcPr>
            <w:tcW w:w="1842" w:type="dxa"/>
            <w:vAlign w:val="top"/>
          </w:tcPr>
          <w:p w14:paraId="25886EF8">
            <w:pPr>
              <w:spacing w:line="262" w:lineRule="auto"/>
              <w:rPr>
                <w:rFonts w:ascii="Arial"/>
                <w:sz w:val="21"/>
              </w:rPr>
            </w:pPr>
          </w:p>
          <w:p w14:paraId="5537483F">
            <w:pPr>
              <w:spacing w:line="262" w:lineRule="auto"/>
              <w:rPr>
                <w:rFonts w:ascii="Arial"/>
                <w:sz w:val="21"/>
              </w:rPr>
            </w:pPr>
          </w:p>
          <w:p w14:paraId="05064FF4">
            <w:pPr>
              <w:spacing w:line="263" w:lineRule="auto"/>
              <w:rPr>
                <w:rFonts w:ascii="Arial"/>
                <w:sz w:val="21"/>
              </w:rPr>
            </w:pPr>
          </w:p>
          <w:p w14:paraId="38B4FFA8">
            <w:pPr>
              <w:pStyle w:val="6"/>
              <w:spacing w:before="69" w:line="338" w:lineRule="exact"/>
              <w:ind w:left="116"/>
            </w:pPr>
            <w:r>
              <w:rPr>
                <w:spacing w:val="-2"/>
                <w:position w:val="9"/>
              </w:rPr>
              <w:t>生化净化处理</w:t>
            </w:r>
          </w:p>
          <w:p w14:paraId="0707F614">
            <w:pPr>
              <w:pStyle w:val="6"/>
              <w:spacing w:line="221" w:lineRule="auto"/>
              <w:ind w:left="114"/>
            </w:pPr>
            <w:r>
              <w:rPr>
                <w:spacing w:val="-1"/>
              </w:rPr>
              <w:t>环境保护制度</w:t>
            </w:r>
          </w:p>
        </w:tc>
        <w:tc>
          <w:tcPr>
            <w:tcW w:w="1135" w:type="dxa"/>
            <w:vMerge w:val="continue"/>
            <w:tcBorders>
              <w:top w:val="nil"/>
              <w:bottom w:val="nil"/>
            </w:tcBorders>
            <w:vAlign w:val="top"/>
          </w:tcPr>
          <w:p w14:paraId="70423C95">
            <w:pPr>
              <w:rPr>
                <w:rFonts w:ascii="Arial"/>
                <w:sz w:val="21"/>
              </w:rPr>
            </w:pPr>
          </w:p>
        </w:tc>
        <w:tc>
          <w:tcPr>
            <w:tcW w:w="996" w:type="dxa"/>
            <w:vMerge w:val="continue"/>
            <w:tcBorders>
              <w:top w:val="nil"/>
              <w:bottom w:val="nil"/>
            </w:tcBorders>
            <w:vAlign w:val="top"/>
          </w:tcPr>
          <w:p w14:paraId="73058F3F">
            <w:pPr>
              <w:rPr>
                <w:rFonts w:ascii="Arial"/>
                <w:sz w:val="21"/>
              </w:rPr>
            </w:pPr>
          </w:p>
        </w:tc>
      </w:tr>
      <w:tr w14:paraId="163069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</w:trPr>
        <w:tc>
          <w:tcPr>
            <w:tcW w:w="712" w:type="dxa"/>
            <w:vMerge w:val="continue"/>
            <w:tcBorders>
              <w:top w:val="nil"/>
            </w:tcBorders>
            <w:vAlign w:val="top"/>
          </w:tcPr>
          <w:p w14:paraId="77F6BFE3">
            <w:pPr>
              <w:rPr>
                <w:rFonts w:ascii="Arial"/>
                <w:sz w:val="21"/>
              </w:rPr>
            </w:pPr>
          </w:p>
        </w:tc>
        <w:tc>
          <w:tcPr>
            <w:tcW w:w="652" w:type="dxa"/>
            <w:vAlign w:val="top"/>
          </w:tcPr>
          <w:p w14:paraId="6A833C71">
            <w:pPr>
              <w:pStyle w:val="6"/>
              <w:spacing w:before="300" w:line="221" w:lineRule="auto"/>
              <w:ind w:left="129"/>
            </w:pPr>
            <w:r>
              <w:rPr>
                <w:spacing w:val="-4"/>
              </w:rPr>
              <w:t>噪声</w:t>
            </w:r>
          </w:p>
        </w:tc>
        <w:tc>
          <w:tcPr>
            <w:tcW w:w="2030" w:type="dxa"/>
            <w:vAlign w:val="top"/>
          </w:tcPr>
          <w:p w14:paraId="4BA22397">
            <w:pPr>
              <w:pStyle w:val="6"/>
              <w:spacing w:before="28" w:line="273" w:lineRule="auto"/>
              <w:ind w:left="111" w:right="104" w:hanging="2"/>
              <w:jc w:val="both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GB</w:t>
            </w:r>
            <w:r>
              <w:rPr>
                <w:spacing w:val="2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12348《工业企业厂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pacing w:val="-8"/>
                <w:sz w:val="18"/>
                <w:szCs w:val="18"/>
              </w:rPr>
              <w:t>界环境噪声排放标准》2</w:t>
            </w:r>
            <w:r>
              <w:rPr>
                <w:spacing w:val="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类</w:t>
            </w:r>
          </w:p>
        </w:tc>
        <w:tc>
          <w:tcPr>
            <w:tcW w:w="1394" w:type="dxa"/>
            <w:vMerge w:val="continue"/>
            <w:tcBorders>
              <w:top w:val="nil"/>
            </w:tcBorders>
            <w:vAlign w:val="top"/>
          </w:tcPr>
          <w:p w14:paraId="791403DD">
            <w:pPr>
              <w:rPr>
                <w:rFonts w:ascii="Arial"/>
                <w:sz w:val="21"/>
              </w:rPr>
            </w:pPr>
          </w:p>
        </w:tc>
        <w:tc>
          <w:tcPr>
            <w:tcW w:w="1842" w:type="dxa"/>
            <w:vAlign w:val="top"/>
          </w:tcPr>
          <w:p w14:paraId="617D2308">
            <w:pPr>
              <w:pStyle w:val="6"/>
              <w:spacing w:before="130" w:line="260" w:lineRule="auto"/>
              <w:ind w:left="117" w:right="100"/>
            </w:pPr>
            <w:r>
              <w:rPr>
                <w:spacing w:val="-8"/>
              </w:rPr>
              <w:t>设备改造、区域隔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离、员工防护</w:t>
            </w:r>
          </w:p>
        </w:tc>
        <w:tc>
          <w:tcPr>
            <w:tcW w:w="1135" w:type="dxa"/>
            <w:vMerge w:val="continue"/>
            <w:tcBorders>
              <w:top w:val="nil"/>
            </w:tcBorders>
            <w:vAlign w:val="top"/>
          </w:tcPr>
          <w:p w14:paraId="536A2C43">
            <w:pPr>
              <w:rPr>
                <w:rFonts w:ascii="Arial"/>
                <w:sz w:val="21"/>
              </w:rPr>
            </w:pPr>
          </w:p>
        </w:tc>
        <w:tc>
          <w:tcPr>
            <w:tcW w:w="996" w:type="dxa"/>
            <w:vMerge w:val="continue"/>
            <w:tcBorders>
              <w:top w:val="nil"/>
            </w:tcBorders>
            <w:vAlign w:val="top"/>
          </w:tcPr>
          <w:p w14:paraId="491379B7">
            <w:pPr>
              <w:rPr>
                <w:rFonts w:ascii="Arial"/>
                <w:sz w:val="21"/>
              </w:rPr>
            </w:pPr>
          </w:p>
        </w:tc>
      </w:tr>
      <w:tr w14:paraId="67728A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6" w:hRule="atLeast"/>
        </w:trPr>
        <w:tc>
          <w:tcPr>
            <w:tcW w:w="1364" w:type="dxa"/>
            <w:gridSpan w:val="2"/>
            <w:vAlign w:val="top"/>
          </w:tcPr>
          <w:p w14:paraId="7E92FAAB">
            <w:pPr>
              <w:spacing w:line="320" w:lineRule="auto"/>
              <w:rPr>
                <w:rFonts w:ascii="Arial"/>
                <w:sz w:val="21"/>
              </w:rPr>
            </w:pPr>
          </w:p>
          <w:p w14:paraId="03756548">
            <w:pPr>
              <w:spacing w:line="321" w:lineRule="auto"/>
              <w:rPr>
                <w:rFonts w:ascii="Arial"/>
                <w:sz w:val="21"/>
              </w:rPr>
            </w:pPr>
          </w:p>
          <w:p w14:paraId="5173A9E9">
            <w:pPr>
              <w:pStyle w:val="6"/>
              <w:spacing w:before="68" w:line="261" w:lineRule="auto"/>
              <w:ind w:left="582" w:right="151" w:hanging="412"/>
            </w:pPr>
            <w:r>
              <w:rPr>
                <w:spacing w:val="-3"/>
              </w:rPr>
              <w:t>资源综合利</w:t>
            </w:r>
            <w:r>
              <w:t xml:space="preserve"> 用</w:t>
            </w:r>
          </w:p>
        </w:tc>
        <w:tc>
          <w:tcPr>
            <w:tcW w:w="2030" w:type="dxa"/>
            <w:vAlign w:val="top"/>
          </w:tcPr>
          <w:p w14:paraId="5002C9DC">
            <w:pPr>
              <w:spacing w:line="321" w:lineRule="auto"/>
              <w:rPr>
                <w:rFonts w:ascii="Arial"/>
                <w:sz w:val="21"/>
              </w:rPr>
            </w:pPr>
          </w:p>
          <w:p w14:paraId="7CF7C334">
            <w:pPr>
              <w:spacing w:line="321" w:lineRule="auto"/>
              <w:rPr>
                <w:rFonts w:ascii="Arial"/>
                <w:sz w:val="21"/>
              </w:rPr>
            </w:pPr>
          </w:p>
          <w:p w14:paraId="39A28523">
            <w:pPr>
              <w:pStyle w:val="6"/>
              <w:spacing w:before="69" w:line="260" w:lineRule="auto"/>
              <w:ind w:left="112" w:right="126" w:firstLine="1"/>
            </w:pPr>
            <w:r>
              <w:rPr>
                <w:spacing w:val="13"/>
              </w:rPr>
              <w:t>《中华人民共和国</w:t>
            </w:r>
            <w:r>
              <w:t xml:space="preserve"> </w:t>
            </w:r>
            <w:r>
              <w:rPr>
                <w:spacing w:val="-1"/>
              </w:rPr>
              <w:t>节约能源法》</w:t>
            </w:r>
          </w:p>
        </w:tc>
        <w:tc>
          <w:tcPr>
            <w:tcW w:w="1394" w:type="dxa"/>
            <w:vAlign w:val="top"/>
          </w:tcPr>
          <w:p w14:paraId="0EF39DBA">
            <w:pPr>
              <w:spacing w:line="320" w:lineRule="auto"/>
              <w:rPr>
                <w:rFonts w:ascii="Arial"/>
                <w:sz w:val="21"/>
              </w:rPr>
            </w:pPr>
          </w:p>
          <w:p w14:paraId="0DE7BF80">
            <w:pPr>
              <w:spacing w:line="321" w:lineRule="auto"/>
              <w:rPr>
                <w:rFonts w:ascii="Arial"/>
                <w:sz w:val="21"/>
              </w:rPr>
            </w:pPr>
          </w:p>
          <w:p w14:paraId="57B50C56">
            <w:pPr>
              <w:pStyle w:val="6"/>
              <w:spacing w:before="69" w:line="260" w:lineRule="auto"/>
              <w:ind w:left="114" w:right="102" w:firstLine="4"/>
            </w:pPr>
            <w:r>
              <w:rPr>
                <w:spacing w:val="23"/>
              </w:rPr>
              <w:t>万元产值综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合能耗</w:t>
            </w:r>
          </w:p>
        </w:tc>
        <w:tc>
          <w:tcPr>
            <w:tcW w:w="1842" w:type="dxa"/>
            <w:vAlign w:val="top"/>
          </w:tcPr>
          <w:p w14:paraId="2B5E85E2">
            <w:pPr>
              <w:spacing w:line="320" w:lineRule="auto"/>
              <w:rPr>
                <w:rFonts w:ascii="Arial"/>
                <w:sz w:val="21"/>
              </w:rPr>
            </w:pPr>
          </w:p>
          <w:p w14:paraId="0AC3B8DF">
            <w:pPr>
              <w:spacing w:line="321" w:lineRule="auto"/>
              <w:rPr>
                <w:rFonts w:ascii="Arial"/>
                <w:sz w:val="21"/>
              </w:rPr>
            </w:pPr>
          </w:p>
          <w:p w14:paraId="770620F5">
            <w:pPr>
              <w:pStyle w:val="6"/>
              <w:spacing w:before="69" w:line="260" w:lineRule="auto"/>
              <w:ind w:left="113" w:right="100"/>
            </w:pPr>
            <w:r>
              <w:rPr>
                <w:spacing w:val="-8"/>
              </w:rPr>
              <w:t>采用节能设备、推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广节能产品</w:t>
            </w:r>
          </w:p>
        </w:tc>
        <w:tc>
          <w:tcPr>
            <w:tcW w:w="1135" w:type="dxa"/>
            <w:vAlign w:val="top"/>
          </w:tcPr>
          <w:p w14:paraId="241E1E4C">
            <w:pPr>
              <w:pStyle w:val="6"/>
              <w:spacing w:before="35" w:line="287" w:lineRule="auto"/>
              <w:ind w:left="115" w:right="101"/>
              <w:jc w:val="both"/>
            </w:pPr>
            <w:r>
              <w:rPr>
                <w:spacing w:val="18"/>
              </w:rPr>
              <w:t>根据每月</w:t>
            </w:r>
            <w:r>
              <w:t xml:space="preserve"> </w:t>
            </w:r>
            <w:r>
              <w:rPr>
                <w:spacing w:val="18"/>
              </w:rPr>
              <w:t>的产能计</w:t>
            </w:r>
            <w:r>
              <w:t xml:space="preserve"> </w:t>
            </w:r>
            <w:r>
              <w:rPr>
                <w:spacing w:val="18"/>
              </w:rPr>
              <w:t>算单位产</w:t>
            </w:r>
            <w:r>
              <w:t xml:space="preserve"> </w:t>
            </w:r>
            <w:r>
              <w:rPr>
                <w:spacing w:val="18"/>
              </w:rPr>
              <w:t>品的用电</w:t>
            </w:r>
            <w:r>
              <w:t xml:space="preserve"> </w:t>
            </w:r>
            <w:r>
              <w:rPr>
                <w:spacing w:val="18"/>
              </w:rPr>
              <w:t>量、用水</w:t>
            </w:r>
            <w:r>
              <w:t xml:space="preserve"> 量</w:t>
            </w:r>
          </w:p>
        </w:tc>
        <w:tc>
          <w:tcPr>
            <w:tcW w:w="996" w:type="dxa"/>
            <w:vAlign w:val="top"/>
          </w:tcPr>
          <w:p w14:paraId="2785E7AE">
            <w:pPr>
              <w:spacing w:line="270" w:lineRule="auto"/>
              <w:rPr>
                <w:rFonts w:ascii="Arial"/>
                <w:sz w:val="21"/>
              </w:rPr>
            </w:pPr>
          </w:p>
          <w:p w14:paraId="06865009">
            <w:pPr>
              <w:spacing w:line="270" w:lineRule="auto"/>
              <w:rPr>
                <w:rFonts w:ascii="Arial"/>
                <w:sz w:val="21"/>
              </w:rPr>
            </w:pPr>
          </w:p>
          <w:p w14:paraId="326F9195">
            <w:pPr>
              <w:spacing w:line="270" w:lineRule="auto"/>
              <w:rPr>
                <w:rFonts w:ascii="Arial"/>
                <w:sz w:val="21"/>
              </w:rPr>
            </w:pPr>
          </w:p>
          <w:p w14:paraId="463E7774">
            <w:pPr>
              <w:pStyle w:val="6"/>
              <w:spacing w:before="68" w:line="221" w:lineRule="auto"/>
              <w:ind w:left="118"/>
            </w:pPr>
            <w:r>
              <w:rPr>
                <w:spacing w:val="-2"/>
              </w:rPr>
              <w:t>生产部</w:t>
            </w:r>
          </w:p>
        </w:tc>
      </w:tr>
      <w:tr w14:paraId="1534DF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8" w:hRule="atLeast"/>
        </w:trPr>
        <w:tc>
          <w:tcPr>
            <w:tcW w:w="1364" w:type="dxa"/>
            <w:gridSpan w:val="2"/>
            <w:vAlign w:val="top"/>
          </w:tcPr>
          <w:p w14:paraId="6F47F68B">
            <w:pPr>
              <w:spacing w:line="287" w:lineRule="auto"/>
              <w:rPr>
                <w:rFonts w:ascii="Arial"/>
                <w:sz w:val="21"/>
              </w:rPr>
            </w:pPr>
          </w:p>
          <w:p w14:paraId="38D380E7">
            <w:pPr>
              <w:spacing w:line="287" w:lineRule="auto"/>
              <w:rPr>
                <w:rFonts w:ascii="Arial"/>
                <w:sz w:val="21"/>
              </w:rPr>
            </w:pPr>
          </w:p>
          <w:p w14:paraId="7DFD3BEC">
            <w:pPr>
              <w:spacing w:line="288" w:lineRule="auto"/>
              <w:rPr>
                <w:rFonts w:ascii="Arial"/>
                <w:sz w:val="21"/>
              </w:rPr>
            </w:pPr>
          </w:p>
          <w:p w14:paraId="2A62F8F5">
            <w:pPr>
              <w:spacing w:line="288" w:lineRule="auto"/>
              <w:rPr>
                <w:rFonts w:ascii="Arial"/>
                <w:sz w:val="21"/>
              </w:rPr>
            </w:pPr>
          </w:p>
          <w:p w14:paraId="07828DCD">
            <w:pPr>
              <w:pStyle w:val="6"/>
              <w:spacing w:before="68" w:line="221" w:lineRule="auto"/>
              <w:ind w:left="271"/>
            </w:pPr>
            <w:r>
              <w:rPr>
                <w:spacing w:val="-3"/>
              </w:rPr>
              <w:t>安全生产</w:t>
            </w:r>
          </w:p>
        </w:tc>
        <w:tc>
          <w:tcPr>
            <w:tcW w:w="2030" w:type="dxa"/>
            <w:vAlign w:val="top"/>
          </w:tcPr>
          <w:p w14:paraId="03EF45CF">
            <w:pPr>
              <w:spacing w:line="246" w:lineRule="auto"/>
              <w:rPr>
                <w:rFonts w:ascii="Arial"/>
                <w:sz w:val="21"/>
              </w:rPr>
            </w:pPr>
          </w:p>
          <w:p w14:paraId="544D4329">
            <w:pPr>
              <w:spacing w:line="246" w:lineRule="auto"/>
              <w:rPr>
                <w:rFonts w:ascii="Arial"/>
                <w:sz w:val="21"/>
              </w:rPr>
            </w:pPr>
          </w:p>
          <w:p w14:paraId="63136295">
            <w:pPr>
              <w:spacing w:line="246" w:lineRule="auto"/>
              <w:rPr>
                <w:rFonts w:ascii="Arial"/>
                <w:sz w:val="21"/>
              </w:rPr>
            </w:pPr>
          </w:p>
          <w:p w14:paraId="7EF31B88">
            <w:pPr>
              <w:spacing w:line="246" w:lineRule="auto"/>
              <w:rPr>
                <w:rFonts w:ascii="Arial"/>
                <w:sz w:val="21"/>
              </w:rPr>
            </w:pPr>
          </w:p>
          <w:p w14:paraId="600D066C">
            <w:pPr>
              <w:pStyle w:val="6"/>
              <w:spacing w:before="68" w:line="259" w:lineRule="auto"/>
              <w:ind w:left="116" w:right="126" w:hanging="2"/>
            </w:pPr>
            <w:r>
              <w:rPr>
                <w:spacing w:val="13"/>
              </w:rPr>
              <w:t>《中华人民共和国</w:t>
            </w:r>
            <w:r>
              <w:t xml:space="preserve"> </w:t>
            </w:r>
            <w:r>
              <w:rPr>
                <w:spacing w:val="-2"/>
              </w:rPr>
              <w:t>安全生产法》</w:t>
            </w:r>
          </w:p>
        </w:tc>
        <w:tc>
          <w:tcPr>
            <w:tcW w:w="1394" w:type="dxa"/>
            <w:vAlign w:val="top"/>
          </w:tcPr>
          <w:p w14:paraId="21A7B58F">
            <w:pPr>
              <w:spacing w:line="246" w:lineRule="auto"/>
              <w:rPr>
                <w:rFonts w:ascii="Arial"/>
                <w:sz w:val="21"/>
              </w:rPr>
            </w:pPr>
          </w:p>
          <w:p w14:paraId="131A7FB6">
            <w:pPr>
              <w:spacing w:line="246" w:lineRule="auto"/>
              <w:rPr>
                <w:rFonts w:ascii="Arial"/>
                <w:sz w:val="21"/>
              </w:rPr>
            </w:pPr>
          </w:p>
          <w:p w14:paraId="16EF8B94">
            <w:pPr>
              <w:spacing w:line="246" w:lineRule="auto"/>
              <w:rPr>
                <w:rFonts w:ascii="Arial"/>
                <w:sz w:val="21"/>
              </w:rPr>
            </w:pPr>
          </w:p>
          <w:p w14:paraId="386B32AD">
            <w:pPr>
              <w:spacing w:line="246" w:lineRule="auto"/>
              <w:rPr>
                <w:rFonts w:ascii="Arial"/>
                <w:sz w:val="21"/>
              </w:rPr>
            </w:pPr>
          </w:p>
          <w:p w14:paraId="205FAD13">
            <w:pPr>
              <w:pStyle w:val="6"/>
              <w:spacing w:before="68" w:line="259" w:lineRule="auto"/>
              <w:ind w:left="115" w:right="102"/>
            </w:pPr>
            <w:r>
              <w:rPr>
                <w:spacing w:val="24"/>
              </w:rPr>
              <w:t>工伤事故次</w:t>
            </w:r>
            <w:r>
              <w:t xml:space="preserve"> 数</w:t>
            </w:r>
          </w:p>
        </w:tc>
        <w:tc>
          <w:tcPr>
            <w:tcW w:w="1842" w:type="dxa"/>
            <w:vAlign w:val="top"/>
          </w:tcPr>
          <w:p w14:paraId="05384D75">
            <w:pPr>
              <w:pStyle w:val="6"/>
              <w:spacing w:before="32" w:line="290" w:lineRule="auto"/>
              <w:ind w:left="113" w:right="79" w:firstLine="9"/>
              <w:jc w:val="both"/>
            </w:pPr>
            <w:r>
              <w:rPr>
                <w:spacing w:val="-9"/>
              </w:rPr>
              <w:t>员工岗前培训、安</w:t>
            </w:r>
            <w:r>
              <w:rPr>
                <w:spacing w:val="4"/>
              </w:rPr>
              <w:t xml:space="preserve"> </w:t>
            </w:r>
            <w:r>
              <w:rPr>
                <w:spacing w:val="-5"/>
              </w:rPr>
              <w:t>全使用工具制度、</w:t>
            </w:r>
            <w:r>
              <w:rPr>
                <w:spacing w:val="3"/>
              </w:rPr>
              <w:t xml:space="preserve"> </w:t>
            </w:r>
            <w:r>
              <w:rPr>
                <w:spacing w:val="-8"/>
              </w:rPr>
              <w:t>操作规程、机械设</w:t>
            </w:r>
            <w:r>
              <w:rPr>
                <w:spacing w:val="5"/>
              </w:rPr>
              <w:t xml:space="preserve"> </w:t>
            </w:r>
            <w:r>
              <w:rPr>
                <w:spacing w:val="21"/>
              </w:rPr>
              <w:t>备操作和维护管</w:t>
            </w:r>
            <w:r>
              <w:rPr>
                <w:spacing w:val="3"/>
              </w:rPr>
              <w:t xml:space="preserve"> </w:t>
            </w:r>
            <w:r>
              <w:rPr>
                <w:spacing w:val="-8"/>
              </w:rPr>
              <w:t>理制度、安全生产</w:t>
            </w:r>
            <w:r>
              <w:rPr>
                <w:spacing w:val="5"/>
              </w:rPr>
              <w:t xml:space="preserve"> </w:t>
            </w:r>
            <w:r>
              <w:rPr>
                <w:spacing w:val="-8"/>
              </w:rPr>
              <w:t>检查制度、安全生</w:t>
            </w:r>
            <w:r>
              <w:rPr>
                <w:spacing w:val="5"/>
              </w:rPr>
              <w:t xml:space="preserve"> </w:t>
            </w:r>
            <w:r>
              <w:rPr>
                <w:spacing w:val="21"/>
              </w:rPr>
              <w:t>产职责与权限管</w:t>
            </w:r>
            <w:r>
              <w:rPr>
                <w:spacing w:val="3"/>
              </w:rPr>
              <w:t xml:space="preserve"> </w:t>
            </w:r>
            <w:r>
              <w:rPr>
                <w:spacing w:val="-8"/>
              </w:rPr>
              <w:t>理制度、应急预案</w:t>
            </w:r>
          </w:p>
        </w:tc>
        <w:tc>
          <w:tcPr>
            <w:tcW w:w="1135" w:type="dxa"/>
            <w:vAlign w:val="top"/>
          </w:tcPr>
          <w:p w14:paraId="53B9ADE2">
            <w:pPr>
              <w:spacing w:line="287" w:lineRule="auto"/>
              <w:rPr>
                <w:rFonts w:ascii="Arial"/>
                <w:sz w:val="21"/>
              </w:rPr>
            </w:pPr>
          </w:p>
          <w:p w14:paraId="5218F1E4">
            <w:pPr>
              <w:spacing w:line="287" w:lineRule="auto"/>
              <w:rPr>
                <w:rFonts w:ascii="Arial"/>
                <w:sz w:val="21"/>
              </w:rPr>
            </w:pPr>
          </w:p>
          <w:p w14:paraId="69290788">
            <w:pPr>
              <w:spacing w:line="288" w:lineRule="auto"/>
              <w:rPr>
                <w:rFonts w:ascii="Arial"/>
                <w:sz w:val="21"/>
              </w:rPr>
            </w:pPr>
          </w:p>
          <w:p w14:paraId="3B6B37BA">
            <w:pPr>
              <w:spacing w:line="288" w:lineRule="auto"/>
              <w:rPr>
                <w:rFonts w:ascii="Arial"/>
                <w:sz w:val="21"/>
              </w:rPr>
            </w:pPr>
          </w:p>
          <w:p w14:paraId="13E924C4">
            <w:pPr>
              <w:pStyle w:val="6"/>
              <w:spacing w:before="68" w:line="221" w:lineRule="auto"/>
              <w:ind w:left="141"/>
            </w:pPr>
            <w:r>
              <w:rPr>
                <w:spacing w:val="-8"/>
              </w:rPr>
              <w:t>内部统计</w:t>
            </w:r>
          </w:p>
        </w:tc>
        <w:tc>
          <w:tcPr>
            <w:tcW w:w="996" w:type="dxa"/>
            <w:vAlign w:val="top"/>
          </w:tcPr>
          <w:p w14:paraId="06C6C399">
            <w:pPr>
              <w:spacing w:line="287" w:lineRule="auto"/>
              <w:rPr>
                <w:rFonts w:ascii="Arial"/>
                <w:sz w:val="21"/>
              </w:rPr>
            </w:pPr>
          </w:p>
          <w:p w14:paraId="3E12AE80">
            <w:pPr>
              <w:spacing w:line="287" w:lineRule="auto"/>
              <w:rPr>
                <w:rFonts w:ascii="Arial"/>
                <w:sz w:val="21"/>
              </w:rPr>
            </w:pPr>
          </w:p>
          <w:p w14:paraId="4362A83E">
            <w:pPr>
              <w:spacing w:line="288" w:lineRule="auto"/>
              <w:rPr>
                <w:rFonts w:ascii="Arial"/>
                <w:sz w:val="21"/>
              </w:rPr>
            </w:pPr>
          </w:p>
          <w:p w14:paraId="53B630B4">
            <w:pPr>
              <w:spacing w:line="288" w:lineRule="auto"/>
              <w:rPr>
                <w:rFonts w:ascii="Arial"/>
                <w:sz w:val="21"/>
              </w:rPr>
            </w:pPr>
          </w:p>
          <w:p w14:paraId="2F4AACA1">
            <w:pPr>
              <w:pStyle w:val="6"/>
              <w:spacing w:before="68" w:line="221" w:lineRule="auto"/>
              <w:ind w:left="122"/>
            </w:pPr>
            <w:r>
              <w:rPr>
                <w:spacing w:val="-3"/>
              </w:rPr>
              <w:t>总经办</w:t>
            </w:r>
          </w:p>
        </w:tc>
      </w:tr>
      <w:tr w14:paraId="2D1B7E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0" w:hRule="atLeast"/>
        </w:trPr>
        <w:tc>
          <w:tcPr>
            <w:tcW w:w="1364" w:type="dxa"/>
            <w:gridSpan w:val="2"/>
            <w:vAlign w:val="top"/>
          </w:tcPr>
          <w:p w14:paraId="537F913A">
            <w:pPr>
              <w:spacing w:line="476" w:lineRule="auto"/>
              <w:rPr>
                <w:rFonts w:ascii="Arial"/>
                <w:sz w:val="21"/>
              </w:rPr>
            </w:pPr>
          </w:p>
          <w:p w14:paraId="20847F85">
            <w:pPr>
              <w:pStyle w:val="6"/>
              <w:spacing w:before="68" w:line="221" w:lineRule="auto"/>
              <w:ind w:left="273"/>
            </w:pPr>
            <w:r>
              <w:rPr>
                <w:spacing w:val="-3"/>
              </w:rPr>
              <w:t>公共卫生</w:t>
            </w:r>
          </w:p>
        </w:tc>
        <w:tc>
          <w:tcPr>
            <w:tcW w:w="2030" w:type="dxa"/>
            <w:vAlign w:val="top"/>
          </w:tcPr>
          <w:p w14:paraId="1A070585">
            <w:pPr>
              <w:spacing w:line="308" w:lineRule="auto"/>
              <w:rPr>
                <w:rFonts w:ascii="Arial"/>
                <w:sz w:val="21"/>
              </w:rPr>
            </w:pPr>
          </w:p>
          <w:p w14:paraId="1E03D5AE">
            <w:pPr>
              <w:pStyle w:val="6"/>
              <w:spacing w:before="68" w:line="260" w:lineRule="auto"/>
              <w:ind w:left="115" w:right="115" w:hanging="1"/>
            </w:pPr>
            <w:r>
              <w:rPr>
                <w:spacing w:val="14"/>
              </w:rPr>
              <w:t>《危险废物储存污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染控制标准》</w:t>
            </w:r>
          </w:p>
        </w:tc>
        <w:tc>
          <w:tcPr>
            <w:tcW w:w="1394" w:type="dxa"/>
            <w:vAlign w:val="top"/>
          </w:tcPr>
          <w:p w14:paraId="550D4AF3">
            <w:pPr>
              <w:spacing w:line="307" w:lineRule="auto"/>
              <w:rPr>
                <w:rFonts w:ascii="Arial"/>
                <w:sz w:val="21"/>
              </w:rPr>
            </w:pPr>
          </w:p>
          <w:p w14:paraId="713951A4">
            <w:pPr>
              <w:pStyle w:val="6"/>
              <w:spacing w:before="69" w:line="260" w:lineRule="auto"/>
              <w:ind w:left="123" w:right="102" w:hanging="7"/>
            </w:pPr>
            <w:r>
              <w:rPr>
                <w:spacing w:val="24"/>
              </w:rPr>
              <w:t>危废处理及</w:t>
            </w:r>
            <w:r>
              <w:t xml:space="preserve"> </w:t>
            </w:r>
            <w:r>
              <w:rPr>
                <w:spacing w:val="-4"/>
              </w:rPr>
              <w:t>时率</w:t>
            </w:r>
          </w:p>
        </w:tc>
        <w:tc>
          <w:tcPr>
            <w:tcW w:w="1842" w:type="dxa"/>
            <w:vAlign w:val="top"/>
          </w:tcPr>
          <w:p w14:paraId="5EEE9BCF">
            <w:pPr>
              <w:pStyle w:val="6"/>
              <w:spacing w:before="39" w:line="279" w:lineRule="auto"/>
              <w:ind w:left="113" w:right="100" w:firstLine="2"/>
              <w:jc w:val="both"/>
            </w:pPr>
            <w:r>
              <w:rPr>
                <w:spacing w:val="-8"/>
              </w:rPr>
              <w:t>垃圾分类处理，包</w:t>
            </w:r>
            <w:r>
              <w:rPr>
                <w:spacing w:val="2"/>
              </w:rPr>
              <w:t xml:space="preserve"> </w:t>
            </w:r>
            <w:r>
              <w:rPr>
                <w:spacing w:val="-8"/>
              </w:rPr>
              <w:t>装循环利用，严格</w:t>
            </w:r>
            <w:r>
              <w:rPr>
                <w:spacing w:val="5"/>
              </w:rPr>
              <w:t xml:space="preserve"> </w:t>
            </w:r>
            <w:r>
              <w:rPr>
                <w:spacing w:val="21"/>
              </w:rPr>
              <w:t>执行环境保护制</w:t>
            </w:r>
            <w:r>
              <w:rPr>
                <w:spacing w:val="3"/>
              </w:rPr>
              <w:t xml:space="preserve"> </w:t>
            </w:r>
            <w:r>
              <w:t>度</w:t>
            </w:r>
          </w:p>
        </w:tc>
        <w:tc>
          <w:tcPr>
            <w:tcW w:w="1135" w:type="dxa"/>
            <w:vAlign w:val="top"/>
          </w:tcPr>
          <w:p w14:paraId="7CC719B2">
            <w:pPr>
              <w:pStyle w:val="6"/>
              <w:spacing w:before="205" w:line="274" w:lineRule="auto"/>
              <w:ind w:left="115" w:right="101" w:hanging="1"/>
              <w:jc w:val="both"/>
            </w:pPr>
            <w:r>
              <w:rPr>
                <w:spacing w:val="18"/>
              </w:rPr>
              <w:t>委托外部</w:t>
            </w:r>
            <w:r>
              <w:t xml:space="preserve"> </w:t>
            </w:r>
            <w:r>
              <w:rPr>
                <w:spacing w:val="17"/>
              </w:rPr>
              <w:t>资质机构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转移</w:t>
            </w:r>
          </w:p>
        </w:tc>
        <w:tc>
          <w:tcPr>
            <w:tcW w:w="996" w:type="dxa"/>
            <w:vAlign w:val="top"/>
          </w:tcPr>
          <w:p w14:paraId="69FA0895">
            <w:pPr>
              <w:spacing w:line="476" w:lineRule="auto"/>
              <w:rPr>
                <w:rFonts w:ascii="Arial"/>
                <w:sz w:val="21"/>
              </w:rPr>
            </w:pPr>
          </w:p>
          <w:p w14:paraId="2DB7228A">
            <w:pPr>
              <w:pStyle w:val="6"/>
              <w:spacing w:before="68" w:line="221" w:lineRule="auto"/>
              <w:ind w:left="122"/>
            </w:pPr>
            <w:r>
              <w:rPr>
                <w:spacing w:val="-3"/>
              </w:rPr>
              <w:t>总经办</w:t>
            </w:r>
          </w:p>
        </w:tc>
      </w:tr>
    </w:tbl>
    <w:p w14:paraId="19CFCB52">
      <w:pPr>
        <w:pStyle w:val="2"/>
      </w:pPr>
    </w:p>
    <w:p w14:paraId="7755501E">
      <w:pPr>
        <w:sectPr>
          <w:headerReference r:id="rId19" w:type="default"/>
          <w:footerReference r:id="rId20" w:type="default"/>
          <w:pgSz w:w="11907" w:h="16839"/>
          <w:pgMar w:top="1118" w:right="1452" w:bottom="1342" w:left="1687" w:header="879" w:footer="962" w:gutter="0"/>
          <w:cols w:space="720" w:num="1"/>
        </w:sectPr>
      </w:pPr>
    </w:p>
    <w:p w14:paraId="61F73F11">
      <w:pPr>
        <w:pStyle w:val="2"/>
        <w:spacing w:line="399" w:lineRule="auto"/>
      </w:pPr>
    </w:p>
    <w:p w14:paraId="2781D68B">
      <w:pPr>
        <w:spacing w:before="91" w:line="221" w:lineRule="auto"/>
        <w:ind w:left="128"/>
        <w:rPr>
          <w:rFonts w:ascii="宋体" w:hAnsi="宋体" w:eastAsia="宋体" w:cs="宋体"/>
          <w:sz w:val="28"/>
          <w:szCs w:val="28"/>
        </w:rPr>
      </w:pPr>
      <w:bookmarkStart w:id="18" w:name="bookmark26"/>
      <w:bookmarkEnd w:id="18"/>
      <w:r>
        <w:rPr>
          <w:rFonts w:ascii="Calibri" w:hAnsi="Calibri" w:eastAsia="Calibri" w:cs="Calibri"/>
          <w:spacing w:val="-8"/>
          <w:sz w:val="28"/>
          <w:szCs w:val="28"/>
        </w:rPr>
        <w:t>2</w:t>
      </w:r>
      <w:r>
        <w:rPr>
          <w:rFonts w:ascii="Calibri" w:hAnsi="Calibri" w:eastAsia="Calibri" w:cs="Calibri"/>
          <w:spacing w:val="-27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8"/>
          <w:sz w:val="28"/>
          <w:szCs w:val="28"/>
        </w:rPr>
        <w:t>．道德行为</w:t>
      </w:r>
    </w:p>
    <w:p w14:paraId="57F7C0AD">
      <w:pPr>
        <w:spacing w:before="190" w:line="284" w:lineRule="auto"/>
        <w:ind w:left="121" w:right="517" w:firstLine="488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3"/>
          <w:sz w:val="24"/>
          <w:szCs w:val="24"/>
        </w:rPr>
        <w:t>公司领导层十分重视法律法规的宣传教育工作，</w:t>
      </w:r>
      <w:r>
        <w:rPr>
          <w:rFonts w:ascii="宋体" w:hAnsi="宋体" w:eastAsia="宋体" w:cs="宋体"/>
          <w:spacing w:val="4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恪守经营道德，</w:t>
      </w:r>
      <w:r>
        <w:rPr>
          <w:rFonts w:ascii="宋体" w:hAnsi="宋体" w:eastAsia="宋体" w:cs="宋体"/>
          <w:spacing w:val="3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倡导“先做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人，后做事”，公司依照国家法律法规及公司章程，依法经营，诚实守信。公司</w:t>
      </w:r>
      <w:r>
        <w:rPr>
          <w:rFonts w:ascii="宋体" w:hAnsi="宋体" w:eastAsia="宋体" w:cs="宋体"/>
          <w:spacing w:val="1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在《人事管制制度》中明确规定了员工的权利和义务、聘用及担保要求、劳动关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系的管理、培训与发展、考核与评估、薪酬福利及给付规定、员工工作准则、工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伤、安全管理规定和基本道德行为规范，给每位员工树立</w:t>
      </w:r>
      <w:r>
        <w:rPr>
          <w:rFonts w:ascii="宋体" w:hAnsi="宋体" w:eastAsia="宋体" w:cs="宋体"/>
          <w:spacing w:val="-2"/>
          <w:sz w:val="24"/>
          <w:szCs w:val="24"/>
        </w:rPr>
        <w:t>了基本的诚信准则。</w:t>
      </w:r>
    </w:p>
    <w:p w14:paraId="6EDB6C64">
      <w:pPr>
        <w:spacing w:before="103" w:line="274" w:lineRule="auto"/>
        <w:ind w:left="123" w:right="517" w:firstLine="6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6"/>
          <w:sz w:val="24"/>
          <w:szCs w:val="24"/>
        </w:rPr>
        <w:t>公司突出领导干部在道德规范方面的模范带头作用，</w:t>
      </w:r>
      <w:r>
        <w:rPr>
          <w:rFonts w:ascii="宋体" w:hAnsi="宋体" w:eastAsia="宋体" w:cs="宋体"/>
          <w:spacing w:val="-2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6"/>
          <w:sz w:val="24"/>
          <w:szCs w:val="24"/>
        </w:rPr>
        <w:t>要求所有领导干部在工作和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6"/>
          <w:sz w:val="24"/>
          <w:szCs w:val="24"/>
        </w:rPr>
        <w:t>生活中遵守道德的规范，</w:t>
      </w:r>
      <w:r>
        <w:rPr>
          <w:rFonts w:ascii="宋体" w:hAnsi="宋体" w:eastAsia="宋体" w:cs="宋体"/>
          <w:spacing w:val="-1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6"/>
          <w:sz w:val="24"/>
          <w:szCs w:val="24"/>
        </w:rPr>
        <w:t>并鼓励广大员工通过总经理信箱对领导干部的行为予以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1"/>
          <w:sz w:val="24"/>
          <w:szCs w:val="24"/>
        </w:rPr>
        <w:t>监督。</w:t>
      </w:r>
    </w:p>
    <w:p w14:paraId="24B0B639">
      <w:pPr>
        <w:spacing w:before="120" w:line="221" w:lineRule="auto"/>
        <w:ind w:left="120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2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val="0"/>
          </w14:textOutline>
        </w:rPr>
        <w:t>表</w:t>
      </w:r>
      <w:r>
        <w:rPr>
          <w:rFonts w:ascii="宋体" w:hAnsi="宋体" w:eastAsia="宋体" w:cs="宋体"/>
          <w:spacing w:val="-39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2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val="0"/>
          </w14:textOutline>
        </w:rPr>
        <w:t>7</w:t>
      </w:r>
      <w:r>
        <w:rPr>
          <w:rFonts w:ascii="宋体" w:hAnsi="宋体" w:eastAsia="宋体" w:cs="宋体"/>
          <w:spacing w:val="1"/>
          <w:sz w:val="21"/>
          <w:szCs w:val="21"/>
        </w:rPr>
        <w:t xml:space="preserve">                     </w:t>
      </w:r>
      <w:r>
        <w:rPr>
          <w:rFonts w:ascii="宋体" w:hAnsi="宋体" w:eastAsia="宋体" w:cs="宋体"/>
          <w:sz w:val="21"/>
          <w:szCs w:val="21"/>
        </w:rPr>
        <w:t xml:space="preserve">         </w:t>
      </w:r>
      <w:r>
        <w:rPr>
          <w:rFonts w:ascii="宋体" w:hAnsi="宋体" w:eastAsia="宋体" w:cs="宋体"/>
          <w:spacing w:val="-2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val="0"/>
          </w14:textOutline>
        </w:rPr>
        <w:t>道德行为测量及监控</w:t>
      </w:r>
    </w:p>
    <w:p w14:paraId="264E9657">
      <w:pPr>
        <w:spacing w:line="47" w:lineRule="exact"/>
      </w:pPr>
    </w:p>
    <w:tbl>
      <w:tblPr>
        <w:tblStyle w:val="5"/>
        <w:tblW w:w="893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4"/>
        <w:gridCol w:w="1303"/>
        <w:gridCol w:w="1559"/>
        <w:gridCol w:w="1132"/>
        <w:gridCol w:w="1701"/>
        <w:gridCol w:w="2272"/>
      </w:tblGrid>
      <w:tr w14:paraId="22F189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7" w:hRule="atLeast"/>
        </w:trPr>
        <w:tc>
          <w:tcPr>
            <w:tcW w:w="964" w:type="dxa"/>
            <w:shd w:val="clear" w:color="auto" w:fill="00B0F0"/>
            <w:vAlign w:val="top"/>
          </w:tcPr>
          <w:p w14:paraId="7CF89969">
            <w:pPr>
              <w:spacing w:line="297" w:lineRule="auto"/>
              <w:rPr>
                <w:rFonts w:ascii="Arial"/>
                <w:sz w:val="21"/>
              </w:rPr>
            </w:pPr>
          </w:p>
          <w:p w14:paraId="3154ED04">
            <w:pPr>
              <w:pStyle w:val="6"/>
              <w:spacing w:before="69" w:line="222" w:lineRule="auto"/>
              <w:ind w:left="276"/>
            </w:pPr>
            <w:r>
              <w:rPr>
                <w:color w:val="FFFFFF"/>
                <w:spacing w:val="-2"/>
              </w:rPr>
              <w:t>体系</w:t>
            </w:r>
          </w:p>
        </w:tc>
        <w:tc>
          <w:tcPr>
            <w:tcW w:w="1303" w:type="dxa"/>
            <w:shd w:val="clear" w:color="auto" w:fill="00B0F0"/>
            <w:vAlign w:val="top"/>
          </w:tcPr>
          <w:p w14:paraId="747395F9">
            <w:pPr>
              <w:spacing w:line="297" w:lineRule="auto"/>
              <w:rPr>
                <w:rFonts w:ascii="Arial"/>
                <w:sz w:val="21"/>
              </w:rPr>
            </w:pPr>
          </w:p>
          <w:p w14:paraId="31988C49">
            <w:pPr>
              <w:pStyle w:val="6"/>
              <w:spacing w:before="68" w:line="221" w:lineRule="auto"/>
              <w:ind w:left="444"/>
            </w:pPr>
            <w:r>
              <w:rPr>
                <w:color w:val="FFFFFF"/>
                <w:spacing w:val="-2"/>
              </w:rPr>
              <w:t>对象</w:t>
            </w:r>
          </w:p>
        </w:tc>
        <w:tc>
          <w:tcPr>
            <w:tcW w:w="1559" w:type="dxa"/>
            <w:shd w:val="clear" w:color="auto" w:fill="00B0F0"/>
            <w:vAlign w:val="top"/>
          </w:tcPr>
          <w:p w14:paraId="71BB7258">
            <w:pPr>
              <w:pStyle w:val="6"/>
              <w:spacing w:before="135" w:line="468" w:lineRule="exact"/>
              <w:ind w:left="363"/>
            </w:pPr>
            <w:r>
              <w:rPr>
                <w:color w:val="FFFFFF"/>
                <w:spacing w:val="-1"/>
                <w:position w:val="19"/>
              </w:rPr>
              <w:t>诚信标准</w:t>
            </w:r>
          </w:p>
          <w:p w14:paraId="5DAC007D">
            <w:pPr>
              <w:pStyle w:val="6"/>
              <w:spacing w:line="221" w:lineRule="auto"/>
              <w:ind w:left="363"/>
            </w:pPr>
            <w:r>
              <w:rPr>
                <w:color w:val="FFFFFF"/>
                <w:spacing w:val="-1"/>
              </w:rPr>
              <w:t>道德标准</w:t>
            </w:r>
          </w:p>
        </w:tc>
        <w:tc>
          <w:tcPr>
            <w:tcW w:w="1132" w:type="dxa"/>
            <w:shd w:val="clear" w:color="auto" w:fill="00B0F0"/>
            <w:vAlign w:val="top"/>
          </w:tcPr>
          <w:p w14:paraId="430B9137">
            <w:pPr>
              <w:spacing w:line="297" w:lineRule="auto"/>
              <w:rPr>
                <w:rFonts w:ascii="Arial"/>
                <w:sz w:val="21"/>
              </w:rPr>
            </w:pPr>
          </w:p>
          <w:p w14:paraId="7D3303FB">
            <w:pPr>
              <w:pStyle w:val="6"/>
              <w:spacing w:before="68" w:line="221" w:lineRule="auto"/>
              <w:ind w:left="153"/>
            </w:pPr>
            <w:r>
              <w:rPr>
                <w:color w:val="FFFFFF"/>
                <w:spacing w:val="-2"/>
              </w:rPr>
              <w:t>监督部门</w:t>
            </w:r>
          </w:p>
        </w:tc>
        <w:tc>
          <w:tcPr>
            <w:tcW w:w="1701" w:type="dxa"/>
            <w:shd w:val="clear" w:color="auto" w:fill="00B0F0"/>
            <w:vAlign w:val="top"/>
          </w:tcPr>
          <w:p w14:paraId="4232A5B4">
            <w:pPr>
              <w:spacing w:line="298" w:lineRule="auto"/>
              <w:rPr>
                <w:rFonts w:ascii="Arial"/>
                <w:sz w:val="21"/>
              </w:rPr>
            </w:pPr>
          </w:p>
          <w:p w14:paraId="25EE2DDE">
            <w:pPr>
              <w:pStyle w:val="6"/>
              <w:spacing w:before="68" w:line="221" w:lineRule="auto"/>
              <w:ind w:left="437"/>
            </w:pPr>
            <w:r>
              <w:rPr>
                <w:color w:val="FFFFFF"/>
                <w:spacing w:val="-2"/>
              </w:rPr>
              <w:t>监控指标</w:t>
            </w:r>
          </w:p>
        </w:tc>
        <w:tc>
          <w:tcPr>
            <w:tcW w:w="2272" w:type="dxa"/>
            <w:shd w:val="clear" w:color="auto" w:fill="00B0F0"/>
            <w:vAlign w:val="top"/>
          </w:tcPr>
          <w:p w14:paraId="29410674">
            <w:pPr>
              <w:spacing w:line="298" w:lineRule="auto"/>
              <w:rPr>
                <w:rFonts w:ascii="Arial"/>
                <w:sz w:val="21"/>
              </w:rPr>
            </w:pPr>
          </w:p>
          <w:p w14:paraId="20883016">
            <w:pPr>
              <w:pStyle w:val="6"/>
              <w:spacing w:before="68" w:line="221" w:lineRule="auto"/>
              <w:ind w:left="721"/>
            </w:pPr>
            <w:r>
              <w:rPr>
                <w:color w:val="FFFFFF"/>
                <w:spacing w:val="-2"/>
              </w:rPr>
              <w:t>保证措施</w:t>
            </w:r>
          </w:p>
        </w:tc>
      </w:tr>
      <w:tr w14:paraId="743D23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8" w:hRule="atLeast"/>
        </w:trPr>
        <w:tc>
          <w:tcPr>
            <w:tcW w:w="964" w:type="dxa"/>
            <w:vMerge w:val="restart"/>
            <w:tcBorders>
              <w:bottom w:val="nil"/>
            </w:tcBorders>
            <w:vAlign w:val="top"/>
          </w:tcPr>
          <w:p w14:paraId="6A9FEC2D">
            <w:pPr>
              <w:spacing w:line="265" w:lineRule="auto"/>
              <w:rPr>
                <w:rFonts w:ascii="Arial"/>
                <w:sz w:val="21"/>
              </w:rPr>
            </w:pPr>
          </w:p>
          <w:p w14:paraId="0D345752">
            <w:pPr>
              <w:spacing w:line="266" w:lineRule="auto"/>
              <w:rPr>
                <w:rFonts w:ascii="Arial"/>
                <w:sz w:val="21"/>
              </w:rPr>
            </w:pPr>
          </w:p>
          <w:p w14:paraId="72A589DD">
            <w:pPr>
              <w:pStyle w:val="6"/>
              <w:spacing w:before="68" w:line="411" w:lineRule="auto"/>
              <w:ind w:left="171" w:right="162" w:firstLine="8"/>
              <w:jc w:val="both"/>
            </w:pPr>
            <w:r>
              <w:rPr>
                <w:spacing w:val="-5"/>
              </w:rPr>
              <w:t>员工诚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信道德</w:t>
            </w:r>
          </w:p>
          <w:p w14:paraId="47A22148">
            <w:pPr>
              <w:pStyle w:val="6"/>
              <w:spacing w:line="222" w:lineRule="auto"/>
              <w:ind w:left="276"/>
            </w:pPr>
            <w:r>
              <w:rPr>
                <w:spacing w:val="-2"/>
              </w:rPr>
              <w:t>体系</w:t>
            </w:r>
          </w:p>
        </w:tc>
        <w:tc>
          <w:tcPr>
            <w:tcW w:w="1303" w:type="dxa"/>
            <w:vAlign w:val="top"/>
          </w:tcPr>
          <w:p w14:paraId="5D5A5A92">
            <w:pPr>
              <w:spacing w:line="291" w:lineRule="auto"/>
              <w:rPr>
                <w:rFonts w:ascii="Arial"/>
                <w:sz w:val="21"/>
              </w:rPr>
            </w:pPr>
          </w:p>
          <w:p w14:paraId="580BB7C7">
            <w:pPr>
              <w:pStyle w:val="6"/>
              <w:spacing w:before="68" w:line="468" w:lineRule="exact"/>
              <w:ind w:left="201"/>
            </w:pPr>
            <w:r>
              <w:rPr>
                <w:spacing w:val="-6"/>
                <w:position w:val="19"/>
              </w:rPr>
              <w:t>中/高层管</w:t>
            </w:r>
          </w:p>
          <w:p w14:paraId="2D0EE397">
            <w:pPr>
              <w:pStyle w:val="6"/>
              <w:spacing w:line="222" w:lineRule="auto"/>
              <w:ind w:left="342"/>
            </w:pPr>
            <w:r>
              <w:rPr>
                <w:spacing w:val="-2"/>
              </w:rPr>
              <w:t>理人员</w:t>
            </w:r>
          </w:p>
        </w:tc>
        <w:tc>
          <w:tcPr>
            <w:tcW w:w="1559" w:type="dxa"/>
            <w:vAlign w:val="top"/>
          </w:tcPr>
          <w:p w14:paraId="662ECC1F">
            <w:pPr>
              <w:spacing w:line="291" w:lineRule="auto"/>
              <w:rPr>
                <w:rFonts w:ascii="Arial"/>
                <w:sz w:val="21"/>
              </w:rPr>
            </w:pPr>
          </w:p>
          <w:p w14:paraId="1C1CE498">
            <w:pPr>
              <w:pStyle w:val="6"/>
              <w:spacing w:before="68" w:line="468" w:lineRule="exact"/>
              <w:ind w:left="155"/>
            </w:pPr>
            <w:r>
              <w:rPr>
                <w:spacing w:val="-2"/>
                <w:position w:val="19"/>
              </w:rPr>
              <w:t>勤政、廉洁、</w:t>
            </w:r>
          </w:p>
          <w:p w14:paraId="764636E3">
            <w:pPr>
              <w:pStyle w:val="6"/>
              <w:spacing w:line="220" w:lineRule="auto"/>
              <w:ind w:left="579"/>
            </w:pPr>
            <w:r>
              <w:rPr>
                <w:spacing w:val="-3"/>
              </w:rPr>
              <w:t>高效</w:t>
            </w:r>
          </w:p>
        </w:tc>
        <w:tc>
          <w:tcPr>
            <w:tcW w:w="1132" w:type="dxa"/>
            <w:vAlign w:val="top"/>
          </w:tcPr>
          <w:p w14:paraId="5123AD0E">
            <w:pPr>
              <w:spacing w:line="262" w:lineRule="auto"/>
              <w:rPr>
                <w:rFonts w:ascii="Arial"/>
                <w:sz w:val="21"/>
              </w:rPr>
            </w:pPr>
          </w:p>
          <w:p w14:paraId="37478621">
            <w:pPr>
              <w:spacing w:line="263" w:lineRule="auto"/>
              <w:rPr>
                <w:rFonts w:ascii="Arial"/>
                <w:sz w:val="21"/>
              </w:rPr>
            </w:pPr>
          </w:p>
          <w:p w14:paraId="35F798FF">
            <w:pPr>
              <w:pStyle w:val="6"/>
              <w:spacing w:before="68" w:line="221" w:lineRule="auto"/>
              <w:ind w:left="361"/>
            </w:pPr>
            <w:r>
              <w:rPr>
                <w:spacing w:val="-2"/>
              </w:rPr>
              <w:t>监事</w:t>
            </w:r>
          </w:p>
        </w:tc>
        <w:tc>
          <w:tcPr>
            <w:tcW w:w="1701" w:type="dxa"/>
            <w:vAlign w:val="top"/>
          </w:tcPr>
          <w:p w14:paraId="60CAD6EC">
            <w:pPr>
              <w:spacing w:line="291" w:lineRule="auto"/>
              <w:rPr>
                <w:rFonts w:ascii="Arial"/>
                <w:sz w:val="21"/>
              </w:rPr>
            </w:pPr>
          </w:p>
          <w:p w14:paraId="70F09C5C">
            <w:pPr>
              <w:pStyle w:val="6"/>
              <w:spacing w:before="68" w:line="468" w:lineRule="exact"/>
              <w:ind w:left="121"/>
            </w:pPr>
            <w:r>
              <w:rPr>
                <w:spacing w:val="-1"/>
                <w:position w:val="19"/>
              </w:rPr>
              <w:t>诚信记录、违法</w:t>
            </w:r>
          </w:p>
          <w:p w14:paraId="76181B7E">
            <w:pPr>
              <w:pStyle w:val="6"/>
              <w:spacing w:line="220" w:lineRule="auto"/>
              <w:ind w:left="543"/>
            </w:pPr>
            <w:r>
              <w:rPr>
                <w:spacing w:val="-2"/>
              </w:rPr>
              <w:t>犯罪率</w:t>
            </w:r>
          </w:p>
        </w:tc>
        <w:tc>
          <w:tcPr>
            <w:tcW w:w="2272" w:type="dxa"/>
            <w:vAlign w:val="top"/>
          </w:tcPr>
          <w:p w14:paraId="1AB6F552">
            <w:pPr>
              <w:pStyle w:val="6"/>
              <w:spacing w:before="128" w:line="221" w:lineRule="auto"/>
              <w:ind w:left="122"/>
            </w:pPr>
            <w:r>
              <w:rPr>
                <w:spacing w:val="-6"/>
              </w:rPr>
              <w:t>思想道德教育、廉政教</w:t>
            </w:r>
          </w:p>
          <w:p w14:paraId="23BE004A">
            <w:pPr>
              <w:pStyle w:val="6"/>
              <w:spacing w:before="216" w:line="221" w:lineRule="auto"/>
              <w:ind w:left="123"/>
            </w:pPr>
            <w:r>
              <w:rPr>
                <w:spacing w:val="-12"/>
              </w:rPr>
              <w:t>育，</w:t>
            </w:r>
            <w:r>
              <w:rPr>
                <w:spacing w:val="-48"/>
              </w:rPr>
              <w:t xml:space="preserve"> </w:t>
            </w:r>
            <w:r>
              <w:rPr>
                <w:spacing w:val="-12"/>
              </w:rPr>
              <w:t>接受民主测评、定</w:t>
            </w:r>
          </w:p>
          <w:p w14:paraId="2C7F7D7E">
            <w:pPr>
              <w:pStyle w:val="6"/>
              <w:spacing w:before="216" w:line="221" w:lineRule="auto"/>
              <w:ind w:left="302"/>
            </w:pPr>
            <w:r>
              <w:rPr>
                <w:spacing w:val="-1"/>
              </w:rPr>
              <w:t>期审计、监督检查</w:t>
            </w:r>
          </w:p>
        </w:tc>
      </w:tr>
      <w:tr w14:paraId="2FA73C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964" w:type="dxa"/>
            <w:vMerge w:val="continue"/>
            <w:tcBorders>
              <w:top w:val="nil"/>
            </w:tcBorders>
            <w:vAlign w:val="top"/>
          </w:tcPr>
          <w:p w14:paraId="5C292FCE">
            <w:pPr>
              <w:rPr>
                <w:rFonts w:ascii="Arial"/>
                <w:sz w:val="21"/>
              </w:rPr>
            </w:pPr>
          </w:p>
        </w:tc>
        <w:tc>
          <w:tcPr>
            <w:tcW w:w="1303" w:type="dxa"/>
            <w:vAlign w:val="top"/>
          </w:tcPr>
          <w:p w14:paraId="14C421F2">
            <w:pPr>
              <w:spacing w:line="291" w:lineRule="auto"/>
              <w:rPr>
                <w:rFonts w:ascii="Arial"/>
                <w:sz w:val="21"/>
              </w:rPr>
            </w:pPr>
          </w:p>
          <w:p w14:paraId="66269A52">
            <w:pPr>
              <w:pStyle w:val="6"/>
              <w:spacing w:before="68" w:line="221" w:lineRule="auto"/>
              <w:ind w:left="233"/>
            </w:pPr>
            <w:r>
              <w:rPr>
                <w:spacing w:val="-1"/>
              </w:rPr>
              <w:t>普通员工</w:t>
            </w:r>
          </w:p>
        </w:tc>
        <w:tc>
          <w:tcPr>
            <w:tcW w:w="1559" w:type="dxa"/>
            <w:vAlign w:val="top"/>
          </w:tcPr>
          <w:p w14:paraId="5B87C6C3">
            <w:pPr>
              <w:pStyle w:val="6"/>
              <w:spacing w:before="129" w:line="468" w:lineRule="exact"/>
              <w:ind w:left="152"/>
            </w:pPr>
            <w:r>
              <w:rPr>
                <w:spacing w:val="-1"/>
                <w:position w:val="19"/>
              </w:rPr>
              <w:t>诚信、守法、</w:t>
            </w:r>
          </w:p>
          <w:p w14:paraId="0F8DFC16">
            <w:pPr>
              <w:pStyle w:val="6"/>
              <w:spacing w:line="222" w:lineRule="auto"/>
              <w:ind w:left="574"/>
            </w:pPr>
            <w:r>
              <w:rPr>
                <w:spacing w:val="-2"/>
              </w:rPr>
              <w:t>规范</w:t>
            </w:r>
          </w:p>
        </w:tc>
        <w:tc>
          <w:tcPr>
            <w:tcW w:w="1132" w:type="dxa"/>
            <w:vAlign w:val="top"/>
          </w:tcPr>
          <w:p w14:paraId="782FBAEB">
            <w:pPr>
              <w:spacing w:line="291" w:lineRule="auto"/>
              <w:rPr>
                <w:rFonts w:ascii="Arial"/>
                <w:sz w:val="21"/>
              </w:rPr>
            </w:pPr>
          </w:p>
          <w:p w14:paraId="57A62851">
            <w:pPr>
              <w:pStyle w:val="6"/>
              <w:spacing w:before="68" w:line="221" w:lineRule="auto"/>
              <w:ind w:left="258"/>
            </w:pPr>
            <w:r>
              <w:rPr>
                <w:spacing w:val="-2"/>
              </w:rPr>
              <w:t>行政部</w:t>
            </w:r>
          </w:p>
        </w:tc>
        <w:tc>
          <w:tcPr>
            <w:tcW w:w="1701" w:type="dxa"/>
            <w:vAlign w:val="top"/>
          </w:tcPr>
          <w:p w14:paraId="73D7CA96">
            <w:pPr>
              <w:pStyle w:val="6"/>
              <w:spacing w:before="129" w:line="468" w:lineRule="exact"/>
              <w:ind w:left="122"/>
            </w:pPr>
            <w:r>
              <w:rPr>
                <w:spacing w:val="-3"/>
                <w:position w:val="19"/>
              </w:rPr>
              <w:t>违规通报次数、</w:t>
            </w:r>
          </w:p>
          <w:p w14:paraId="4A81EFE6">
            <w:pPr>
              <w:pStyle w:val="6"/>
              <w:spacing w:line="220" w:lineRule="auto"/>
              <w:ind w:left="330"/>
            </w:pPr>
            <w:r>
              <w:rPr>
                <w:spacing w:val="-1"/>
              </w:rPr>
              <w:t>违法犯罪率</w:t>
            </w:r>
          </w:p>
        </w:tc>
        <w:tc>
          <w:tcPr>
            <w:tcW w:w="2272" w:type="dxa"/>
            <w:vAlign w:val="top"/>
          </w:tcPr>
          <w:p w14:paraId="3FC8A50D">
            <w:pPr>
              <w:pStyle w:val="6"/>
              <w:spacing w:before="129" w:line="468" w:lineRule="exact"/>
              <w:ind w:left="122"/>
            </w:pPr>
            <w:r>
              <w:rPr>
                <w:spacing w:val="-6"/>
                <w:position w:val="19"/>
              </w:rPr>
              <w:t>思想道德教育、内部纪</w:t>
            </w:r>
          </w:p>
          <w:p w14:paraId="592B9130">
            <w:pPr>
              <w:pStyle w:val="6"/>
              <w:spacing w:line="220" w:lineRule="auto"/>
              <w:ind w:left="826"/>
            </w:pPr>
            <w:r>
              <w:rPr>
                <w:spacing w:val="-2"/>
              </w:rPr>
              <w:t>律检查</w:t>
            </w:r>
          </w:p>
        </w:tc>
      </w:tr>
      <w:tr w14:paraId="429559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8" w:hRule="atLeast"/>
        </w:trPr>
        <w:tc>
          <w:tcPr>
            <w:tcW w:w="964" w:type="dxa"/>
            <w:vMerge w:val="restart"/>
            <w:tcBorders>
              <w:bottom w:val="nil"/>
            </w:tcBorders>
            <w:vAlign w:val="top"/>
          </w:tcPr>
          <w:p w14:paraId="03812544">
            <w:pPr>
              <w:rPr>
                <w:rFonts w:ascii="Arial"/>
                <w:sz w:val="21"/>
              </w:rPr>
            </w:pPr>
          </w:p>
          <w:p w14:paraId="0E468A35">
            <w:pPr>
              <w:rPr>
                <w:rFonts w:ascii="Arial"/>
                <w:sz w:val="21"/>
              </w:rPr>
            </w:pPr>
          </w:p>
          <w:p w14:paraId="15883CB0">
            <w:pPr>
              <w:rPr>
                <w:rFonts w:ascii="Arial"/>
                <w:sz w:val="21"/>
              </w:rPr>
            </w:pPr>
          </w:p>
          <w:p w14:paraId="2E533B9E">
            <w:pPr>
              <w:rPr>
                <w:rFonts w:ascii="Arial"/>
                <w:sz w:val="21"/>
              </w:rPr>
            </w:pPr>
          </w:p>
          <w:p w14:paraId="29496609">
            <w:pPr>
              <w:rPr>
                <w:rFonts w:ascii="Arial"/>
                <w:sz w:val="21"/>
              </w:rPr>
            </w:pPr>
          </w:p>
          <w:p w14:paraId="06D8CEF2">
            <w:pPr>
              <w:rPr>
                <w:rFonts w:ascii="Arial"/>
                <w:sz w:val="21"/>
              </w:rPr>
            </w:pPr>
          </w:p>
          <w:p w14:paraId="08FC83B0">
            <w:pPr>
              <w:rPr>
                <w:rFonts w:ascii="Arial"/>
                <w:sz w:val="21"/>
              </w:rPr>
            </w:pPr>
          </w:p>
          <w:p w14:paraId="55DF6415">
            <w:pPr>
              <w:rPr>
                <w:rFonts w:ascii="Arial"/>
                <w:sz w:val="21"/>
              </w:rPr>
            </w:pPr>
          </w:p>
          <w:p w14:paraId="5A937886">
            <w:pPr>
              <w:rPr>
                <w:rFonts w:ascii="Arial"/>
                <w:sz w:val="21"/>
              </w:rPr>
            </w:pPr>
          </w:p>
          <w:p w14:paraId="3147C28A">
            <w:pPr>
              <w:spacing w:line="241" w:lineRule="auto"/>
              <w:rPr>
                <w:rFonts w:ascii="Arial"/>
                <w:sz w:val="21"/>
              </w:rPr>
            </w:pPr>
          </w:p>
          <w:p w14:paraId="3091A15F">
            <w:pPr>
              <w:pStyle w:val="6"/>
              <w:spacing w:before="68" w:line="412" w:lineRule="auto"/>
              <w:ind w:left="171" w:right="162" w:firstLine="6"/>
              <w:jc w:val="both"/>
            </w:pPr>
            <w:r>
              <w:rPr>
                <w:spacing w:val="-4"/>
              </w:rPr>
              <w:t>公司诚</w:t>
            </w:r>
            <w:r>
              <w:t xml:space="preserve"> </w:t>
            </w:r>
            <w:r>
              <w:rPr>
                <w:spacing w:val="-2"/>
              </w:rPr>
              <w:t>信道德</w:t>
            </w:r>
          </w:p>
          <w:p w14:paraId="61213750">
            <w:pPr>
              <w:pStyle w:val="6"/>
              <w:spacing w:line="222" w:lineRule="auto"/>
              <w:ind w:left="276"/>
            </w:pPr>
            <w:r>
              <w:rPr>
                <w:spacing w:val="-2"/>
              </w:rPr>
              <w:t>体系</w:t>
            </w:r>
          </w:p>
        </w:tc>
        <w:tc>
          <w:tcPr>
            <w:tcW w:w="1303" w:type="dxa"/>
            <w:vAlign w:val="top"/>
          </w:tcPr>
          <w:p w14:paraId="13373A56">
            <w:pPr>
              <w:spacing w:line="263" w:lineRule="auto"/>
              <w:rPr>
                <w:rFonts w:ascii="Arial"/>
                <w:sz w:val="21"/>
              </w:rPr>
            </w:pPr>
          </w:p>
          <w:p w14:paraId="65727F74">
            <w:pPr>
              <w:spacing w:line="263" w:lineRule="auto"/>
              <w:rPr>
                <w:rFonts w:ascii="Arial"/>
                <w:sz w:val="21"/>
              </w:rPr>
            </w:pPr>
          </w:p>
          <w:p w14:paraId="6DBB8643">
            <w:pPr>
              <w:pStyle w:val="6"/>
              <w:spacing w:before="69" w:line="222" w:lineRule="auto"/>
              <w:ind w:left="453"/>
            </w:pPr>
            <w:r>
              <w:rPr>
                <w:spacing w:val="-4"/>
              </w:rPr>
              <w:t>员工</w:t>
            </w:r>
          </w:p>
        </w:tc>
        <w:tc>
          <w:tcPr>
            <w:tcW w:w="1559" w:type="dxa"/>
            <w:vAlign w:val="top"/>
          </w:tcPr>
          <w:p w14:paraId="45FBF803">
            <w:pPr>
              <w:spacing w:line="263" w:lineRule="auto"/>
              <w:rPr>
                <w:rFonts w:ascii="Arial"/>
                <w:sz w:val="21"/>
              </w:rPr>
            </w:pPr>
          </w:p>
          <w:p w14:paraId="6D5ED538">
            <w:pPr>
              <w:spacing w:line="264" w:lineRule="auto"/>
              <w:rPr>
                <w:rFonts w:ascii="Arial"/>
                <w:sz w:val="21"/>
              </w:rPr>
            </w:pPr>
          </w:p>
          <w:p w14:paraId="46B4C61E">
            <w:pPr>
              <w:pStyle w:val="6"/>
              <w:spacing w:before="68" w:line="221" w:lineRule="auto"/>
              <w:ind w:left="262"/>
            </w:pPr>
            <w:r>
              <w:rPr>
                <w:spacing w:val="-2"/>
              </w:rPr>
              <w:t>关爱、尊重</w:t>
            </w:r>
          </w:p>
        </w:tc>
        <w:tc>
          <w:tcPr>
            <w:tcW w:w="1132" w:type="dxa"/>
            <w:vAlign w:val="top"/>
          </w:tcPr>
          <w:p w14:paraId="70049457">
            <w:pPr>
              <w:spacing w:line="263" w:lineRule="auto"/>
              <w:rPr>
                <w:rFonts w:ascii="Arial"/>
                <w:sz w:val="21"/>
              </w:rPr>
            </w:pPr>
          </w:p>
          <w:p w14:paraId="40BABEA1">
            <w:pPr>
              <w:spacing w:line="263" w:lineRule="auto"/>
              <w:rPr>
                <w:rFonts w:ascii="Arial"/>
                <w:sz w:val="21"/>
              </w:rPr>
            </w:pPr>
          </w:p>
          <w:p w14:paraId="4A217633">
            <w:pPr>
              <w:pStyle w:val="6"/>
              <w:spacing w:before="68" w:line="221" w:lineRule="auto"/>
              <w:ind w:left="258"/>
            </w:pPr>
            <w:r>
              <w:rPr>
                <w:spacing w:val="-2"/>
              </w:rPr>
              <w:t>行政部</w:t>
            </w:r>
          </w:p>
        </w:tc>
        <w:tc>
          <w:tcPr>
            <w:tcW w:w="1701" w:type="dxa"/>
            <w:vAlign w:val="top"/>
          </w:tcPr>
          <w:p w14:paraId="3A6F0929">
            <w:pPr>
              <w:spacing w:line="295" w:lineRule="auto"/>
              <w:rPr>
                <w:rFonts w:ascii="Arial"/>
                <w:sz w:val="21"/>
              </w:rPr>
            </w:pPr>
          </w:p>
          <w:p w14:paraId="30A406B2">
            <w:pPr>
              <w:pStyle w:val="6"/>
              <w:spacing w:before="68" w:line="468" w:lineRule="exact"/>
              <w:ind w:left="130"/>
            </w:pPr>
            <w:r>
              <w:rPr>
                <w:spacing w:val="-4"/>
                <w:position w:val="19"/>
              </w:rPr>
              <w:t>员工满意度、员</w:t>
            </w:r>
          </w:p>
          <w:p w14:paraId="0938207C">
            <w:pPr>
              <w:pStyle w:val="6"/>
              <w:spacing w:line="220" w:lineRule="auto"/>
              <w:ind w:left="439"/>
            </w:pPr>
            <w:r>
              <w:rPr>
                <w:spacing w:val="-2"/>
              </w:rPr>
              <w:t>工流失率</w:t>
            </w:r>
          </w:p>
        </w:tc>
        <w:tc>
          <w:tcPr>
            <w:tcW w:w="2272" w:type="dxa"/>
            <w:vAlign w:val="top"/>
          </w:tcPr>
          <w:p w14:paraId="3927344B">
            <w:pPr>
              <w:pStyle w:val="6"/>
              <w:spacing w:before="131" w:line="411" w:lineRule="auto"/>
              <w:ind w:left="118" w:right="104" w:firstLine="4"/>
              <w:jc w:val="both"/>
            </w:pPr>
            <w:r>
              <w:rPr>
                <w:spacing w:val="-6"/>
              </w:rPr>
              <w:t>营造尊重的人文环境，</w:t>
            </w:r>
            <w:r>
              <w:t xml:space="preserve"> </w:t>
            </w:r>
            <w:r>
              <w:rPr>
                <w:spacing w:val="-6"/>
              </w:rPr>
              <w:t>建立创新的培养机制，</w:t>
            </w:r>
          </w:p>
          <w:p w14:paraId="5701D5A2">
            <w:pPr>
              <w:pStyle w:val="6"/>
              <w:spacing w:line="220" w:lineRule="auto"/>
              <w:ind w:left="196"/>
            </w:pPr>
            <w:r>
              <w:rPr>
                <w:spacing w:val="-1"/>
              </w:rPr>
              <w:t>完善发展的激励制度</w:t>
            </w:r>
          </w:p>
        </w:tc>
      </w:tr>
      <w:tr w14:paraId="321FAF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4" w:hRule="atLeast"/>
        </w:trPr>
        <w:tc>
          <w:tcPr>
            <w:tcW w:w="964" w:type="dxa"/>
            <w:vMerge w:val="continue"/>
            <w:tcBorders>
              <w:top w:val="nil"/>
              <w:bottom w:val="nil"/>
            </w:tcBorders>
            <w:vAlign w:val="top"/>
          </w:tcPr>
          <w:p w14:paraId="7E25D1DA">
            <w:pPr>
              <w:rPr>
                <w:rFonts w:ascii="Arial"/>
                <w:sz w:val="21"/>
              </w:rPr>
            </w:pPr>
          </w:p>
        </w:tc>
        <w:tc>
          <w:tcPr>
            <w:tcW w:w="1303" w:type="dxa"/>
            <w:vAlign w:val="top"/>
          </w:tcPr>
          <w:p w14:paraId="39084A74">
            <w:pPr>
              <w:spacing w:line="248" w:lineRule="auto"/>
              <w:rPr>
                <w:rFonts w:ascii="Arial"/>
                <w:sz w:val="21"/>
              </w:rPr>
            </w:pPr>
          </w:p>
          <w:p w14:paraId="311EA2AF">
            <w:pPr>
              <w:spacing w:line="248" w:lineRule="auto"/>
              <w:rPr>
                <w:rFonts w:ascii="Arial"/>
                <w:sz w:val="21"/>
              </w:rPr>
            </w:pPr>
          </w:p>
          <w:p w14:paraId="4926417D">
            <w:pPr>
              <w:spacing w:line="248" w:lineRule="auto"/>
              <w:rPr>
                <w:rFonts w:ascii="Arial"/>
                <w:sz w:val="21"/>
              </w:rPr>
            </w:pPr>
          </w:p>
          <w:p w14:paraId="2C0DF99A">
            <w:pPr>
              <w:spacing w:line="248" w:lineRule="auto"/>
              <w:rPr>
                <w:rFonts w:ascii="Arial"/>
                <w:sz w:val="21"/>
              </w:rPr>
            </w:pPr>
          </w:p>
          <w:p w14:paraId="6E651915">
            <w:pPr>
              <w:pStyle w:val="6"/>
              <w:spacing w:before="69" w:line="221" w:lineRule="auto"/>
              <w:ind w:left="445"/>
            </w:pPr>
            <w:r>
              <w:rPr>
                <w:spacing w:val="-2"/>
              </w:rPr>
              <w:t>顾客</w:t>
            </w:r>
          </w:p>
        </w:tc>
        <w:tc>
          <w:tcPr>
            <w:tcW w:w="1559" w:type="dxa"/>
            <w:vAlign w:val="top"/>
          </w:tcPr>
          <w:p w14:paraId="71E59791">
            <w:pPr>
              <w:pStyle w:val="6"/>
              <w:spacing w:before="130" w:line="221" w:lineRule="auto"/>
              <w:ind w:left="156"/>
            </w:pPr>
            <w:r>
              <w:rPr>
                <w:spacing w:val="-2"/>
              </w:rPr>
              <w:t>一等品质赢得</w:t>
            </w:r>
          </w:p>
          <w:p w14:paraId="72916753">
            <w:pPr>
              <w:pStyle w:val="6"/>
              <w:spacing w:before="216" w:line="221" w:lineRule="auto"/>
              <w:ind w:left="159"/>
            </w:pPr>
            <w:r>
              <w:rPr>
                <w:spacing w:val="-17"/>
              </w:rPr>
              <w:t>市场、 一流服</w:t>
            </w:r>
          </w:p>
          <w:p w14:paraId="7C596BD9">
            <w:pPr>
              <w:pStyle w:val="6"/>
              <w:spacing w:before="216" w:line="221" w:lineRule="auto"/>
              <w:ind w:left="469"/>
            </w:pPr>
            <w:r>
              <w:rPr>
                <w:spacing w:val="-2"/>
              </w:rPr>
              <w:t>务保障</w:t>
            </w:r>
          </w:p>
          <w:p w14:paraId="28A12C9B">
            <w:pPr>
              <w:pStyle w:val="6"/>
              <w:spacing w:before="216" w:line="220" w:lineRule="auto"/>
              <w:ind w:left="159"/>
            </w:pPr>
            <w:r>
              <w:rPr>
                <w:spacing w:val="-17"/>
              </w:rPr>
              <w:t>市场、 一流科</w:t>
            </w:r>
          </w:p>
          <w:p w14:paraId="66804B74">
            <w:pPr>
              <w:pStyle w:val="6"/>
              <w:spacing w:before="218" w:line="221" w:lineRule="auto"/>
              <w:ind w:left="260"/>
            </w:pPr>
            <w:r>
              <w:rPr>
                <w:spacing w:val="-2"/>
              </w:rPr>
              <w:t>技引领市场</w:t>
            </w:r>
          </w:p>
        </w:tc>
        <w:tc>
          <w:tcPr>
            <w:tcW w:w="1132" w:type="dxa"/>
            <w:vAlign w:val="top"/>
          </w:tcPr>
          <w:p w14:paraId="2B3835EF">
            <w:pPr>
              <w:spacing w:line="248" w:lineRule="auto"/>
              <w:rPr>
                <w:rFonts w:ascii="Arial"/>
                <w:sz w:val="21"/>
              </w:rPr>
            </w:pPr>
          </w:p>
          <w:p w14:paraId="2ED4532E">
            <w:pPr>
              <w:spacing w:line="248" w:lineRule="auto"/>
              <w:rPr>
                <w:rFonts w:ascii="Arial"/>
                <w:sz w:val="21"/>
              </w:rPr>
            </w:pPr>
          </w:p>
          <w:p w14:paraId="577F1870">
            <w:pPr>
              <w:spacing w:line="248" w:lineRule="auto"/>
              <w:rPr>
                <w:rFonts w:ascii="Arial"/>
                <w:sz w:val="21"/>
              </w:rPr>
            </w:pPr>
          </w:p>
          <w:p w14:paraId="3CE28DE6">
            <w:pPr>
              <w:spacing w:line="248" w:lineRule="auto"/>
              <w:rPr>
                <w:rFonts w:ascii="Arial"/>
                <w:sz w:val="21"/>
              </w:rPr>
            </w:pPr>
          </w:p>
          <w:p w14:paraId="585EB4A0">
            <w:pPr>
              <w:pStyle w:val="6"/>
              <w:spacing w:before="69" w:line="221" w:lineRule="auto"/>
              <w:ind w:left="360"/>
            </w:pPr>
            <w:r>
              <w:rPr>
                <w:spacing w:val="-2"/>
              </w:rPr>
              <w:t>顾客</w:t>
            </w:r>
          </w:p>
        </w:tc>
        <w:tc>
          <w:tcPr>
            <w:tcW w:w="1701" w:type="dxa"/>
            <w:vAlign w:val="top"/>
          </w:tcPr>
          <w:p w14:paraId="29FCC794">
            <w:pPr>
              <w:spacing w:line="263" w:lineRule="auto"/>
              <w:rPr>
                <w:rFonts w:ascii="Arial"/>
                <w:sz w:val="21"/>
              </w:rPr>
            </w:pPr>
          </w:p>
          <w:p w14:paraId="5208CC39">
            <w:pPr>
              <w:spacing w:line="263" w:lineRule="auto"/>
              <w:rPr>
                <w:rFonts w:ascii="Arial"/>
                <w:sz w:val="21"/>
              </w:rPr>
            </w:pPr>
          </w:p>
          <w:p w14:paraId="639154B8">
            <w:pPr>
              <w:pStyle w:val="6"/>
              <w:spacing w:before="69" w:line="221" w:lineRule="auto"/>
              <w:ind w:left="227"/>
            </w:pPr>
            <w:r>
              <w:rPr>
                <w:spacing w:val="-1"/>
              </w:rPr>
              <w:t>产品交付及时</w:t>
            </w:r>
          </w:p>
          <w:p w14:paraId="33847D53">
            <w:pPr>
              <w:pStyle w:val="6"/>
              <w:spacing w:before="216" w:line="218" w:lineRule="auto"/>
              <w:ind w:left="116"/>
            </w:pPr>
            <w:r>
              <w:rPr>
                <w:spacing w:val="-13"/>
              </w:rPr>
              <w:t>率、顾客满意度,</w:t>
            </w:r>
          </w:p>
          <w:p w14:paraId="713F92A7">
            <w:pPr>
              <w:pStyle w:val="6"/>
              <w:spacing w:before="219" w:line="221" w:lineRule="auto"/>
              <w:ind w:left="331"/>
            </w:pPr>
            <w:r>
              <w:rPr>
                <w:spacing w:val="-2"/>
              </w:rPr>
              <w:t>合同履约率</w:t>
            </w:r>
          </w:p>
        </w:tc>
        <w:tc>
          <w:tcPr>
            <w:tcW w:w="2272" w:type="dxa"/>
            <w:vAlign w:val="top"/>
          </w:tcPr>
          <w:p w14:paraId="561A2EE9">
            <w:pPr>
              <w:spacing w:line="253" w:lineRule="auto"/>
              <w:rPr>
                <w:rFonts w:ascii="Arial"/>
                <w:sz w:val="21"/>
              </w:rPr>
            </w:pPr>
          </w:p>
          <w:p w14:paraId="21C25F86">
            <w:pPr>
              <w:spacing w:line="254" w:lineRule="auto"/>
              <w:rPr>
                <w:rFonts w:ascii="Arial"/>
                <w:sz w:val="21"/>
              </w:rPr>
            </w:pPr>
          </w:p>
          <w:p w14:paraId="0A112C59">
            <w:pPr>
              <w:spacing w:line="254" w:lineRule="auto"/>
              <w:rPr>
                <w:rFonts w:ascii="Arial"/>
                <w:sz w:val="21"/>
              </w:rPr>
            </w:pPr>
          </w:p>
          <w:p w14:paraId="599695C2">
            <w:pPr>
              <w:pStyle w:val="6"/>
              <w:spacing w:before="68" w:line="468" w:lineRule="exact"/>
              <w:ind w:left="114"/>
            </w:pPr>
            <w:r>
              <w:rPr>
                <w:spacing w:val="-6"/>
                <w:position w:val="19"/>
              </w:rPr>
              <w:t>及时交付产品，提供高</w:t>
            </w:r>
          </w:p>
          <w:p w14:paraId="73F5BAF7">
            <w:pPr>
              <w:pStyle w:val="6"/>
              <w:spacing w:line="219" w:lineRule="auto"/>
              <w:ind w:left="118"/>
            </w:pPr>
            <w:r>
              <w:rPr>
                <w:spacing w:val="-6"/>
              </w:rPr>
              <w:t>性价比产品、优质服务</w:t>
            </w:r>
          </w:p>
        </w:tc>
      </w:tr>
      <w:tr w14:paraId="2E4406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6" w:hRule="atLeast"/>
        </w:trPr>
        <w:tc>
          <w:tcPr>
            <w:tcW w:w="964" w:type="dxa"/>
            <w:vMerge w:val="continue"/>
            <w:tcBorders>
              <w:top w:val="nil"/>
              <w:bottom w:val="nil"/>
            </w:tcBorders>
            <w:vAlign w:val="top"/>
          </w:tcPr>
          <w:p w14:paraId="3BD3D6FD">
            <w:pPr>
              <w:rPr>
                <w:rFonts w:ascii="Arial"/>
                <w:sz w:val="21"/>
              </w:rPr>
            </w:pPr>
          </w:p>
        </w:tc>
        <w:tc>
          <w:tcPr>
            <w:tcW w:w="1303" w:type="dxa"/>
            <w:vAlign w:val="top"/>
          </w:tcPr>
          <w:p w14:paraId="6E47A28B">
            <w:pPr>
              <w:spacing w:line="254" w:lineRule="auto"/>
              <w:rPr>
                <w:rFonts w:ascii="Arial"/>
                <w:sz w:val="21"/>
              </w:rPr>
            </w:pPr>
          </w:p>
          <w:p w14:paraId="7D6FA8C4">
            <w:pPr>
              <w:spacing w:line="254" w:lineRule="auto"/>
              <w:rPr>
                <w:rFonts w:ascii="Arial"/>
                <w:sz w:val="21"/>
              </w:rPr>
            </w:pPr>
          </w:p>
          <w:p w14:paraId="1E972A93">
            <w:pPr>
              <w:spacing w:line="254" w:lineRule="auto"/>
              <w:rPr>
                <w:rFonts w:ascii="Arial"/>
                <w:sz w:val="21"/>
              </w:rPr>
            </w:pPr>
          </w:p>
          <w:p w14:paraId="55C2BC4C">
            <w:pPr>
              <w:pStyle w:val="6"/>
              <w:spacing w:before="68" w:line="220" w:lineRule="auto"/>
              <w:ind w:left="445"/>
            </w:pPr>
            <w:r>
              <w:rPr>
                <w:spacing w:val="-2"/>
              </w:rPr>
              <w:t>供方</w:t>
            </w:r>
          </w:p>
        </w:tc>
        <w:tc>
          <w:tcPr>
            <w:tcW w:w="1559" w:type="dxa"/>
            <w:vAlign w:val="top"/>
          </w:tcPr>
          <w:p w14:paraId="4E81FF69">
            <w:pPr>
              <w:pStyle w:val="6"/>
              <w:spacing w:before="132" w:line="220" w:lineRule="auto"/>
              <w:ind w:left="156"/>
            </w:pPr>
            <w:r>
              <w:rPr>
                <w:spacing w:val="-2"/>
              </w:rPr>
              <w:t>拓展供方、优</w:t>
            </w:r>
          </w:p>
          <w:p w14:paraId="6E33963E">
            <w:pPr>
              <w:pStyle w:val="6"/>
              <w:spacing w:before="217" w:line="220" w:lineRule="auto"/>
              <w:ind w:left="154"/>
            </w:pPr>
            <w:r>
              <w:rPr>
                <w:spacing w:val="-2"/>
              </w:rPr>
              <w:t>化供方、投资</w:t>
            </w:r>
          </w:p>
          <w:p w14:paraId="0B8AD620">
            <w:pPr>
              <w:pStyle w:val="6"/>
              <w:spacing w:before="217" w:line="220" w:lineRule="auto"/>
              <w:ind w:left="153"/>
            </w:pPr>
            <w:r>
              <w:rPr>
                <w:spacing w:val="-1"/>
              </w:rPr>
              <w:t>供方、发展供</w:t>
            </w:r>
          </w:p>
          <w:p w14:paraId="04BA7DD9">
            <w:pPr>
              <w:pStyle w:val="6"/>
              <w:spacing w:before="217" w:line="222" w:lineRule="auto"/>
              <w:ind w:left="680"/>
            </w:pPr>
            <w:r>
              <w:t>方</w:t>
            </w:r>
          </w:p>
        </w:tc>
        <w:tc>
          <w:tcPr>
            <w:tcW w:w="1132" w:type="dxa"/>
            <w:vAlign w:val="top"/>
          </w:tcPr>
          <w:p w14:paraId="4F67DA6E">
            <w:pPr>
              <w:spacing w:line="254" w:lineRule="auto"/>
              <w:rPr>
                <w:rFonts w:ascii="Arial"/>
                <w:sz w:val="21"/>
              </w:rPr>
            </w:pPr>
          </w:p>
          <w:p w14:paraId="32E53664">
            <w:pPr>
              <w:spacing w:line="254" w:lineRule="auto"/>
              <w:rPr>
                <w:rFonts w:ascii="Arial"/>
                <w:sz w:val="21"/>
              </w:rPr>
            </w:pPr>
          </w:p>
          <w:p w14:paraId="1847535D">
            <w:pPr>
              <w:spacing w:line="254" w:lineRule="auto"/>
              <w:rPr>
                <w:rFonts w:ascii="Arial"/>
                <w:sz w:val="21"/>
              </w:rPr>
            </w:pPr>
          </w:p>
          <w:p w14:paraId="6867A321">
            <w:pPr>
              <w:pStyle w:val="6"/>
              <w:spacing w:before="68" w:line="220" w:lineRule="auto"/>
              <w:ind w:left="360"/>
            </w:pPr>
            <w:r>
              <w:rPr>
                <w:spacing w:val="-2"/>
              </w:rPr>
              <w:t>供方</w:t>
            </w:r>
          </w:p>
        </w:tc>
        <w:tc>
          <w:tcPr>
            <w:tcW w:w="1701" w:type="dxa"/>
            <w:vAlign w:val="top"/>
          </w:tcPr>
          <w:p w14:paraId="6425A950">
            <w:pPr>
              <w:spacing w:line="253" w:lineRule="auto"/>
              <w:rPr>
                <w:rFonts w:ascii="Arial"/>
                <w:sz w:val="21"/>
              </w:rPr>
            </w:pPr>
          </w:p>
          <w:p w14:paraId="398F07FB">
            <w:pPr>
              <w:spacing w:line="254" w:lineRule="auto"/>
              <w:rPr>
                <w:rFonts w:ascii="Arial"/>
                <w:sz w:val="21"/>
              </w:rPr>
            </w:pPr>
          </w:p>
          <w:p w14:paraId="77B98DDA">
            <w:pPr>
              <w:spacing w:line="254" w:lineRule="auto"/>
              <w:rPr>
                <w:rFonts w:ascii="Arial"/>
                <w:sz w:val="21"/>
              </w:rPr>
            </w:pPr>
          </w:p>
          <w:p w14:paraId="52BCB057">
            <w:pPr>
              <w:pStyle w:val="6"/>
              <w:spacing w:before="69" w:line="221" w:lineRule="auto"/>
              <w:ind w:left="330"/>
            </w:pPr>
            <w:r>
              <w:rPr>
                <w:spacing w:val="-1"/>
              </w:rPr>
              <w:t>付款及时率</w:t>
            </w:r>
          </w:p>
        </w:tc>
        <w:tc>
          <w:tcPr>
            <w:tcW w:w="2272" w:type="dxa"/>
            <w:vAlign w:val="top"/>
          </w:tcPr>
          <w:p w14:paraId="4B6C455F">
            <w:pPr>
              <w:spacing w:line="253" w:lineRule="auto"/>
              <w:rPr>
                <w:rFonts w:ascii="Arial"/>
                <w:sz w:val="21"/>
              </w:rPr>
            </w:pPr>
          </w:p>
          <w:p w14:paraId="6A6DFC09">
            <w:pPr>
              <w:spacing w:line="254" w:lineRule="auto"/>
              <w:rPr>
                <w:rFonts w:ascii="Arial"/>
                <w:sz w:val="21"/>
              </w:rPr>
            </w:pPr>
          </w:p>
          <w:p w14:paraId="03CF5D46">
            <w:pPr>
              <w:spacing w:line="254" w:lineRule="auto"/>
              <w:rPr>
                <w:rFonts w:ascii="Arial"/>
                <w:sz w:val="21"/>
              </w:rPr>
            </w:pPr>
          </w:p>
          <w:p w14:paraId="7CB2E8F2">
            <w:pPr>
              <w:pStyle w:val="6"/>
              <w:spacing w:before="69" w:line="221" w:lineRule="auto"/>
              <w:ind w:left="196"/>
            </w:pPr>
            <w:r>
              <w:rPr>
                <w:spacing w:val="-1"/>
              </w:rPr>
              <w:t>按时付款、友好合作</w:t>
            </w:r>
          </w:p>
        </w:tc>
      </w:tr>
      <w:tr w14:paraId="6C9EE1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964" w:type="dxa"/>
            <w:vMerge w:val="continue"/>
            <w:tcBorders>
              <w:top w:val="nil"/>
            </w:tcBorders>
            <w:vAlign w:val="top"/>
          </w:tcPr>
          <w:p w14:paraId="42C502BC">
            <w:pPr>
              <w:rPr>
                <w:rFonts w:ascii="Arial"/>
                <w:sz w:val="21"/>
              </w:rPr>
            </w:pPr>
          </w:p>
        </w:tc>
        <w:tc>
          <w:tcPr>
            <w:tcW w:w="1303" w:type="dxa"/>
            <w:vAlign w:val="top"/>
          </w:tcPr>
          <w:p w14:paraId="7EF7FD77">
            <w:pPr>
              <w:pStyle w:val="6"/>
              <w:spacing w:before="134" w:line="221" w:lineRule="auto"/>
              <w:ind w:left="445"/>
            </w:pPr>
            <w:r>
              <w:rPr>
                <w:spacing w:val="-2"/>
              </w:rPr>
              <w:t>股东</w:t>
            </w:r>
          </w:p>
        </w:tc>
        <w:tc>
          <w:tcPr>
            <w:tcW w:w="1559" w:type="dxa"/>
            <w:vAlign w:val="top"/>
          </w:tcPr>
          <w:p w14:paraId="5F2BA77B">
            <w:pPr>
              <w:pStyle w:val="6"/>
              <w:spacing w:before="135" w:line="221" w:lineRule="auto"/>
              <w:ind w:left="152"/>
            </w:pPr>
            <w:r>
              <w:rPr>
                <w:spacing w:val="-1"/>
              </w:rPr>
              <w:t>切实保护所有</w:t>
            </w:r>
          </w:p>
        </w:tc>
        <w:tc>
          <w:tcPr>
            <w:tcW w:w="1132" w:type="dxa"/>
            <w:vAlign w:val="top"/>
          </w:tcPr>
          <w:p w14:paraId="29550868">
            <w:pPr>
              <w:pStyle w:val="6"/>
              <w:spacing w:before="134" w:line="221" w:lineRule="auto"/>
              <w:ind w:left="360"/>
            </w:pPr>
            <w:r>
              <w:rPr>
                <w:spacing w:val="-2"/>
              </w:rPr>
              <w:t>股东</w:t>
            </w:r>
          </w:p>
        </w:tc>
        <w:tc>
          <w:tcPr>
            <w:tcW w:w="1701" w:type="dxa"/>
            <w:vAlign w:val="top"/>
          </w:tcPr>
          <w:p w14:paraId="0A54A31A">
            <w:pPr>
              <w:pStyle w:val="6"/>
              <w:spacing w:before="134" w:line="221" w:lineRule="auto"/>
              <w:ind w:left="122"/>
            </w:pPr>
            <w:r>
              <w:rPr>
                <w:spacing w:val="-2"/>
              </w:rPr>
              <w:t>所有者权益、信</w:t>
            </w:r>
          </w:p>
        </w:tc>
        <w:tc>
          <w:tcPr>
            <w:tcW w:w="2272" w:type="dxa"/>
            <w:vAlign w:val="top"/>
          </w:tcPr>
          <w:p w14:paraId="3E91FFFB">
            <w:pPr>
              <w:pStyle w:val="6"/>
              <w:spacing w:before="134" w:line="221" w:lineRule="auto"/>
              <w:ind w:left="116"/>
            </w:pPr>
            <w:r>
              <w:rPr>
                <w:spacing w:val="-6"/>
              </w:rPr>
              <w:t>稳定分红、及时公开的</w:t>
            </w:r>
          </w:p>
        </w:tc>
      </w:tr>
    </w:tbl>
    <w:p w14:paraId="78CA917B">
      <w:pPr>
        <w:pStyle w:val="2"/>
      </w:pPr>
    </w:p>
    <w:p w14:paraId="25B7C657">
      <w:pPr>
        <w:sectPr>
          <w:headerReference r:id="rId21" w:type="default"/>
          <w:footerReference r:id="rId22" w:type="default"/>
          <w:pgSz w:w="11907" w:h="16839"/>
          <w:pgMar w:top="1118" w:right="1282" w:bottom="1342" w:left="1687" w:header="879" w:footer="962" w:gutter="0"/>
          <w:cols w:space="720" w:num="1"/>
        </w:sectPr>
      </w:pPr>
    </w:p>
    <w:p w14:paraId="6948BACB">
      <w:pPr>
        <w:spacing w:before="80"/>
      </w:pPr>
    </w:p>
    <w:tbl>
      <w:tblPr>
        <w:tblStyle w:val="5"/>
        <w:tblW w:w="893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4"/>
        <w:gridCol w:w="1303"/>
        <w:gridCol w:w="1559"/>
        <w:gridCol w:w="1132"/>
        <w:gridCol w:w="1701"/>
        <w:gridCol w:w="2272"/>
      </w:tblGrid>
      <w:tr w14:paraId="0B5D7D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964" w:type="dxa"/>
            <w:shd w:val="clear" w:color="auto" w:fill="00B0F0"/>
            <w:vAlign w:val="top"/>
          </w:tcPr>
          <w:p w14:paraId="1AF99104">
            <w:pPr>
              <w:spacing w:line="298" w:lineRule="auto"/>
              <w:rPr>
                <w:rFonts w:ascii="Arial"/>
                <w:sz w:val="21"/>
              </w:rPr>
            </w:pPr>
          </w:p>
          <w:p w14:paraId="298DB162">
            <w:pPr>
              <w:pStyle w:val="6"/>
              <w:spacing w:before="68" w:line="222" w:lineRule="auto"/>
              <w:ind w:left="276"/>
            </w:pPr>
            <w:r>
              <w:rPr>
                <w:color w:val="FFFFFF"/>
                <w:spacing w:val="-2"/>
              </w:rPr>
              <w:t>体系</w:t>
            </w:r>
          </w:p>
        </w:tc>
        <w:tc>
          <w:tcPr>
            <w:tcW w:w="1303" w:type="dxa"/>
            <w:shd w:val="clear" w:color="auto" w:fill="00B0F0"/>
            <w:vAlign w:val="top"/>
          </w:tcPr>
          <w:p w14:paraId="71ED6AF2">
            <w:pPr>
              <w:spacing w:line="297" w:lineRule="auto"/>
              <w:rPr>
                <w:rFonts w:ascii="Arial"/>
                <w:sz w:val="21"/>
              </w:rPr>
            </w:pPr>
          </w:p>
          <w:p w14:paraId="6503FD80">
            <w:pPr>
              <w:pStyle w:val="6"/>
              <w:spacing w:before="69" w:line="221" w:lineRule="auto"/>
              <w:ind w:left="444"/>
            </w:pPr>
            <w:r>
              <w:rPr>
                <w:color w:val="FFFFFF"/>
                <w:spacing w:val="-2"/>
              </w:rPr>
              <w:t>对象</w:t>
            </w:r>
          </w:p>
        </w:tc>
        <w:tc>
          <w:tcPr>
            <w:tcW w:w="1559" w:type="dxa"/>
            <w:shd w:val="clear" w:color="auto" w:fill="00B0F0"/>
            <w:vAlign w:val="top"/>
          </w:tcPr>
          <w:p w14:paraId="7A816457">
            <w:pPr>
              <w:pStyle w:val="6"/>
              <w:spacing w:before="132" w:line="469" w:lineRule="exact"/>
              <w:ind w:left="363"/>
            </w:pPr>
            <w:r>
              <w:rPr>
                <w:color w:val="FFFFFF"/>
                <w:spacing w:val="-1"/>
                <w:position w:val="19"/>
              </w:rPr>
              <w:t>诚信标准</w:t>
            </w:r>
          </w:p>
          <w:p w14:paraId="74783199">
            <w:pPr>
              <w:pStyle w:val="6"/>
              <w:spacing w:line="221" w:lineRule="auto"/>
              <w:ind w:left="363"/>
            </w:pPr>
            <w:r>
              <w:rPr>
                <w:color w:val="FFFFFF"/>
                <w:spacing w:val="-1"/>
              </w:rPr>
              <w:t>道德标准</w:t>
            </w:r>
          </w:p>
        </w:tc>
        <w:tc>
          <w:tcPr>
            <w:tcW w:w="1132" w:type="dxa"/>
            <w:shd w:val="clear" w:color="auto" w:fill="00B0F0"/>
            <w:vAlign w:val="top"/>
          </w:tcPr>
          <w:p w14:paraId="37F01CB3">
            <w:pPr>
              <w:spacing w:line="297" w:lineRule="auto"/>
              <w:rPr>
                <w:rFonts w:ascii="Arial"/>
                <w:sz w:val="21"/>
              </w:rPr>
            </w:pPr>
          </w:p>
          <w:p w14:paraId="1E285090">
            <w:pPr>
              <w:pStyle w:val="6"/>
              <w:spacing w:before="69" w:line="221" w:lineRule="auto"/>
              <w:ind w:left="153"/>
            </w:pPr>
            <w:r>
              <w:rPr>
                <w:color w:val="FFFFFF"/>
                <w:spacing w:val="-2"/>
              </w:rPr>
              <w:t>监督部门</w:t>
            </w:r>
          </w:p>
        </w:tc>
        <w:tc>
          <w:tcPr>
            <w:tcW w:w="1701" w:type="dxa"/>
            <w:shd w:val="clear" w:color="auto" w:fill="00B0F0"/>
            <w:vAlign w:val="top"/>
          </w:tcPr>
          <w:p w14:paraId="14D1A9F3">
            <w:pPr>
              <w:spacing w:line="298" w:lineRule="auto"/>
              <w:rPr>
                <w:rFonts w:ascii="Arial"/>
                <w:sz w:val="21"/>
              </w:rPr>
            </w:pPr>
          </w:p>
          <w:p w14:paraId="0815DBAF">
            <w:pPr>
              <w:pStyle w:val="6"/>
              <w:spacing w:before="68" w:line="221" w:lineRule="auto"/>
              <w:ind w:left="437"/>
            </w:pPr>
            <w:r>
              <w:rPr>
                <w:color w:val="FFFFFF"/>
                <w:spacing w:val="-2"/>
              </w:rPr>
              <w:t>监控指标</w:t>
            </w:r>
          </w:p>
        </w:tc>
        <w:tc>
          <w:tcPr>
            <w:tcW w:w="2272" w:type="dxa"/>
            <w:shd w:val="clear" w:color="auto" w:fill="00B0F0"/>
            <w:vAlign w:val="top"/>
          </w:tcPr>
          <w:p w14:paraId="45E492CD">
            <w:pPr>
              <w:spacing w:line="298" w:lineRule="auto"/>
              <w:rPr>
                <w:rFonts w:ascii="Arial"/>
                <w:sz w:val="21"/>
              </w:rPr>
            </w:pPr>
          </w:p>
          <w:p w14:paraId="4B4A6458">
            <w:pPr>
              <w:pStyle w:val="6"/>
              <w:spacing w:before="68" w:line="221" w:lineRule="auto"/>
              <w:ind w:left="721"/>
            </w:pPr>
            <w:r>
              <w:rPr>
                <w:color w:val="FFFFFF"/>
                <w:spacing w:val="-2"/>
              </w:rPr>
              <w:t>保证措施</w:t>
            </w:r>
          </w:p>
        </w:tc>
      </w:tr>
      <w:tr w14:paraId="7BB0FA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964" w:type="dxa"/>
            <w:vMerge w:val="restart"/>
            <w:tcBorders>
              <w:bottom w:val="nil"/>
            </w:tcBorders>
            <w:vAlign w:val="top"/>
          </w:tcPr>
          <w:p w14:paraId="57316E84">
            <w:pPr>
              <w:rPr>
                <w:rFonts w:ascii="Arial"/>
                <w:sz w:val="21"/>
              </w:rPr>
            </w:pPr>
          </w:p>
        </w:tc>
        <w:tc>
          <w:tcPr>
            <w:tcW w:w="1303" w:type="dxa"/>
            <w:vAlign w:val="top"/>
          </w:tcPr>
          <w:p w14:paraId="17201602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3EC300DD">
            <w:pPr>
              <w:pStyle w:val="6"/>
              <w:spacing w:before="128" w:line="221" w:lineRule="auto"/>
              <w:ind w:left="153"/>
            </w:pPr>
            <w:r>
              <w:rPr>
                <w:spacing w:val="-1"/>
              </w:rPr>
              <w:t>股东的的利益</w:t>
            </w:r>
          </w:p>
        </w:tc>
        <w:tc>
          <w:tcPr>
            <w:tcW w:w="1132" w:type="dxa"/>
            <w:vAlign w:val="top"/>
          </w:tcPr>
          <w:p w14:paraId="33F514DF">
            <w:pPr>
              <w:rPr>
                <w:rFonts w:ascii="Arial"/>
                <w:sz w:val="21"/>
              </w:rPr>
            </w:pPr>
          </w:p>
        </w:tc>
        <w:tc>
          <w:tcPr>
            <w:tcW w:w="1701" w:type="dxa"/>
            <w:vAlign w:val="top"/>
          </w:tcPr>
          <w:p w14:paraId="1AF20DBF">
            <w:pPr>
              <w:pStyle w:val="6"/>
              <w:spacing w:before="128" w:line="468" w:lineRule="exact"/>
              <w:ind w:left="131"/>
            </w:pPr>
            <w:r>
              <w:rPr>
                <w:spacing w:val="-3"/>
                <w:position w:val="19"/>
              </w:rPr>
              <w:t>息披露次数、信</w:t>
            </w:r>
          </w:p>
          <w:p w14:paraId="4A3A0287">
            <w:pPr>
              <w:pStyle w:val="6"/>
              <w:spacing w:line="220" w:lineRule="auto"/>
              <w:ind w:left="236"/>
            </w:pPr>
            <w:r>
              <w:rPr>
                <w:spacing w:val="-3"/>
              </w:rPr>
              <w:t>息披露及时率</w:t>
            </w:r>
          </w:p>
        </w:tc>
        <w:tc>
          <w:tcPr>
            <w:tcW w:w="2272" w:type="dxa"/>
            <w:vAlign w:val="top"/>
          </w:tcPr>
          <w:p w14:paraId="079136E4">
            <w:pPr>
              <w:pStyle w:val="6"/>
              <w:spacing w:before="128" w:line="221" w:lineRule="auto"/>
              <w:ind w:left="720"/>
            </w:pPr>
            <w:r>
              <w:rPr>
                <w:spacing w:val="-2"/>
              </w:rPr>
              <w:t>信息披露</w:t>
            </w:r>
          </w:p>
        </w:tc>
      </w:tr>
      <w:tr w14:paraId="2FA50E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9" w:hRule="atLeast"/>
        </w:trPr>
        <w:tc>
          <w:tcPr>
            <w:tcW w:w="964" w:type="dxa"/>
            <w:vMerge w:val="continue"/>
            <w:tcBorders>
              <w:top w:val="nil"/>
            </w:tcBorders>
            <w:vAlign w:val="top"/>
          </w:tcPr>
          <w:p w14:paraId="2D95614A">
            <w:pPr>
              <w:rPr>
                <w:rFonts w:ascii="Arial"/>
                <w:sz w:val="21"/>
              </w:rPr>
            </w:pPr>
          </w:p>
        </w:tc>
        <w:tc>
          <w:tcPr>
            <w:tcW w:w="1303" w:type="dxa"/>
            <w:vAlign w:val="top"/>
          </w:tcPr>
          <w:p w14:paraId="6345364F">
            <w:pPr>
              <w:spacing w:line="247" w:lineRule="auto"/>
              <w:rPr>
                <w:rFonts w:ascii="Arial"/>
                <w:sz w:val="21"/>
              </w:rPr>
            </w:pPr>
          </w:p>
          <w:p w14:paraId="4F70B4E0">
            <w:pPr>
              <w:spacing w:line="248" w:lineRule="auto"/>
              <w:rPr>
                <w:rFonts w:ascii="Arial"/>
                <w:sz w:val="21"/>
              </w:rPr>
            </w:pPr>
          </w:p>
          <w:p w14:paraId="698BA338">
            <w:pPr>
              <w:spacing w:line="248" w:lineRule="auto"/>
              <w:rPr>
                <w:rFonts w:ascii="Arial"/>
                <w:sz w:val="21"/>
              </w:rPr>
            </w:pPr>
          </w:p>
          <w:p w14:paraId="44D69C46">
            <w:pPr>
              <w:spacing w:line="248" w:lineRule="auto"/>
              <w:rPr>
                <w:rFonts w:ascii="Arial"/>
                <w:sz w:val="21"/>
              </w:rPr>
            </w:pPr>
          </w:p>
          <w:p w14:paraId="20BFA0D0">
            <w:pPr>
              <w:pStyle w:val="6"/>
              <w:spacing w:before="69" w:line="220" w:lineRule="auto"/>
              <w:ind w:left="447"/>
            </w:pPr>
            <w:r>
              <w:rPr>
                <w:spacing w:val="-2"/>
              </w:rPr>
              <w:t>社会</w:t>
            </w:r>
          </w:p>
        </w:tc>
        <w:tc>
          <w:tcPr>
            <w:tcW w:w="1559" w:type="dxa"/>
            <w:vAlign w:val="top"/>
          </w:tcPr>
          <w:p w14:paraId="4485F40E">
            <w:pPr>
              <w:spacing w:line="247" w:lineRule="auto"/>
              <w:rPr>
                <w:rFonts w:ascii="Arial"/>
                <w:sz w:val="21"/>
              </w:rPr>
            </w:pPr>
          </w:p>
          <w:p w14:paraId="64E9FB83">
            <w:pPr>
              <w:spacing w:line="248" w:lineRule="auto"/>
              <w:rPr>
                <w:rFonts w:ascii="Arial"/>
                <w:sz w:val="21"/>
              </w:rPr>
            </w:pPr>
          </w:p>
          <w:p w14:paraId="6DCFC233">
            <w:pPr>
              <w:spacing w:line="248" w:lineRule="auto"/>
              <w:rPr>
                <w:rFonts w:ascii="Arial"/>
                <w:sz w:val="21"/>
              </w:rPr>
            </w:pPr>
          </w:p>
          <w:p w14:paraId="795C71A9">
            <w:pPr>
              <w:spacing w:line="248" w:lineRule="auto"/>
              <w:rPr>
                <w:rFonts w:ascii="Arial"/>
                <w:sz w:val="21"/>
              </w:rPr>
            </w:pPr>
          </w:p>
          <w:p w14:paraId="03B7B775">
            <w:pPr>
              <w:pStyle w:val="6"/>
              <w:spacing w:before="69" w:line="220" w:lineRule="auto"/>
              <w:ind w:left="174"/>
            </w:pPr>
            <w:r>
              <w:rPr>
                <w:spacing w:val="-5"/>
              </w:rPr>
              <w:t>回报社会公众</w:t>
            </w:r>
          </w:p>
        </w:tc>
        <w:tc>
          <w:tcPr>
            <w:tcW w:w="1132" w:type="dxa"/>
            <w:vAlign w:val="top"/>
          </w:tcPr>
          <w:p w14:paraId="28851203">
            <w:pPr>
              <w:spacing w:line="253" w:lineRule="auto"/>
              <w:rPr>
                <w:rFonts w:ascii="Arial"/>
                <w:sz w:val="21"/>
              </w:rPr>
            </w:pPr>
          </w:p>
          <w:p w14:paraId="6B4A63BD">
            <w:pPr>
              <w:spacing w:line="253" w:lineRule="auto"/>
              <w:rPr>
                <w:rFonts w:ascii="Arial"/>
                <w:sz w:val="21"/>
              </w:rPr>
            </w:pPr>
          </w:p>
          <w:p w14:paraId="4CB19E4E">
            <w:pPr>
              <w:spacing w:line="254" w:lineRule="auto"/>
              <w:rPr>
                <w:rFonts w:ascii="Arial"/>
                <w:sz w:val="21"/>
              </w:rPr>
            </w:pPr>
          </w:p>
          <w:p w14:paraId="43B298DE">
            <w:pPr>
              <w:pStyle w:val="6"/>
              <w:spacing w:before="68" w:line="468" w:lineRule="exact"/>
              <w:ind w:left="151"/>
            </w:pPr>
            <w:r>
              <w:rPr>
                <w:spacing w:val="-2"/>
                <w:position w:val="19"/>
              </w:rPr>
              <w:t>政府、社</w:t>
            </w:r>
          </w:p>
          <w:p w14:paraId="2C8FBEAE">
            <w:pPr>
              <w:pStyle w:val="6"/>
              <w:spacing w:line="225" w:lineRule="auto"/>
              <w:ind w:left="482"/>
            </w:pPr>
            <w:r>
              <w:t>区</w:t>
            </w:r>
          </w:p>
        </w:tc>
        <w:tc>
          <w:tcPr>
            <w:tcW w:w="1701" w:type="dxa"/>
            <w:vAlign w:val="top"/>
          </w:tcPr>
          <w:p w14:paraId="1A047789">
            <w:pPr>
              <w:pStyle w:val="6"/>
              <w:spacing w:before="129" w:line="221" w:lineRule="auto"/>
              <w:ind w:left="122"/>
            </w:pPr>
            <w:r>
              <w:rPr>
                <w:spacing w:val="-1"/>
              </w:rPr>
              <w:t>信用等级、纳税</w:t>
            </w:r>
          </w:p>
          <w:p w14:paraId="0D15C3C7">
            <w:pPr>
              <w:pStyle w:val="6"/>
              <w:spacing w:before="216" w:line="221" w:lineRule="auto"/>
              <w:ind w:left="121"/>
            </w:pPr>
            <w:r>
              <w:rPr>
                <w:spacing w:val="-1"/>
              </w:rPr>
              <w:t>及时率、三废监</w:t>
            </w:r>
          </w:p>
          <w:p w14:paraId="293F35BC">
            <w:pPr>
              <w:pStyle w:val="6"/>
              <w:spacing w:before="216" w:line="221" w:lineRule="auto"/>
              <w:ind w:left="123"/>
            </w:pPr>
            <w:r>
              <w:rPr>
                <w:spacing w:val="-11"/>
              </w:rPr>
              <w:t>测达标率、</w:t>
            </w:r>
            <w:r>
              <w:rPr>
                <w:spacing w:val="-31"/>
              </w:rPr>
              <w:t xml:space="preserve"> </w:t>
            </w:r>
            <w:r>
              <w:rPr>
                <w:spacing w:val="-11"/>
              </w:rPr>
              <w:t>重大</w:t>
            </w:r>
          </w:p>
          <w:p w14:paraId="70F17A47">
            <w:pPr>
              <w:pStyle w:val="6"/>
              <w:spacing w:before="217" w:line="221" w:lineRule="auto"/>
              <w:ind w:left="126"/>
            </w:pPr>
            <w:r>
              <w:rPr>
                <w:spacing w:val="-2"/>
              </w:rPr>
              <w:t>安全事故、重大</w:t>
            </w:r>
          </w:p>
          <w:p w14:paraId="3570C230">
            <w:pPr>
              <w:pStyle w:val="6"/>
              <w:spacing w:before="216" w:line="221" w:lineRule="auto"/>
              <w:ind w:left="438"/>
            </w:pPr>
            <w:r>
              <w:rPr>
                <w:spacing w:val="-2"/>
              </w:rPr>
              <w:t>火灾事故</w:t>
            </w:r>
          </w:p>
        </w:tc>
        <w:tc>
          <w:tcPr>
            <w:tcW w:w="2272" w:type="dxa"/>
            <w:vAlign w:val="top"/>
          </w:tcPr>
          <w:p w14:paraId="0809B484">
            <w:pPr>
              <w:spacing w:line="253" w:lineRule="auto"/>
              <w:rPr>
                <w:rFonts w:ascii="Arial"/>
                <w:sz w:val="21"/>
              </w:rPr>
            </w:pPr>
          </w:p>
          <w:p w14:paraId="7B0761A0">
            <w:pPr>
              <w:spacing w:line="253" w:lineRule="auto"/>
              <w:rPr>
                <w:rFonts w:ascii="Arial"/>
                <w:sz w:val="21"/>
              </w:rPr>
            </w:pPr>
          </w:p>
          <w:p w14:paraId="42B65433">
            <w:pPr>
              <w:spacing w:line="254" w:lineRule="auto"/>
              <w:rPr>
                <w:rFonts w:ascii="Arial"/>
                <w:sz w:val="21"/>
              </w:rPr>
            </w:pPr>
          </w:p>
          <w:p w14:paraId="0BBAB6CE">
            <w:pPr>
              <w:pStyle w:val="6"/>
              <w:spacing w:before="68" w:line="468" w:lineRule="exact"/>
              <w:ind w:left="117"/>
            </w:pPr>
            <w:r>
              <w:rPr>
                <w:spacing w:val="-6"/>
                <w:position w:val="19"/>
              </w:rPr>
              <w:t>依法纳税、三废及噪声</w:t>
            </w:r>
          </w:p>
          <w:p w14:paraId="09511C1A">
            <w:pPr>
              <w:pStyle w:val="6"/>
              <w:spacing w:line="221" w:lineRule="auto"/>
              <w:ind w:left="193"/>
            </w:pPr>
            <w:r>
              <w:rPr>
                <w:spacing w:val="-1"/>
              </w:rPr>
              <w:t>控制、热衷公益事业</w:t>
            </w:r>
          </w:p>
        </w:tc>
      </w:tr>
    </w:tbl>
    <w:p w14:paraId="135204B3">
      <w:pPr>
        <w:spacing w:before="115" w:line="360" w:lineRule="auto"/>
        <w:ind w:left="123" w:right="517" w:firstLine="49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0"/>
          <w:sz w:val="24"/>
          <w:szCs w:val="24"/>
        </w:rPr>
        <w:t>多年以来，</w:t>
      </w:r>
      <w:r>
        <w:rPr>
          <w:rFonts w:ascii="宋体" w:hAnsi="宋体" w:eastAsia="宋体" w:cs="宋体"/>
          <w:spacing w:val="-1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0"/>
          <w:sz w:val="24"/>
          <w:szCs w:val="24"/>
        </w:rPr>
        <w:t>在严格道德体系的监管和公司高层的带领下， 公司认真实践诚信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5"/>
          <w:sz w:val="24"/>
          <w:szCs w:val="24"/>
        </w:rPr>
        <w:t>理念， 严格履行道德准则，</w:t>
      </w:r>
      <w:r>
        <w:rPr>
          <w:rFonts w:ascii="宋体" w:hAnsi="宋体" w:eastAsia="宋体" w:cs="宋体"/>
          <w:spacing w:val="4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5"/>
          <w:sz w:val="24"/>
          <w:szCs w:val="24"/>
        </w:rPr>
        <w:t>做到诚实守信、</w:t>
      </w:r>
      <w:r>
        <w:rPr>
          <w:rFonts w:ascii="宋体" w:hAnsi="宋体" w:eastAsia="宋体" w:cs="宋体"/>
          <w:spacing w:val="-16"/>
          <w:sz w:val="24"/>
          <w:szCs w:val="24"/>
        </w:rPr>
        <w:t>依法经营、依法纳税，</w:t>
      </w:r>
      <w:r>
        <w:rPr>
          <w:rFonts w:ascii="宋体" w:hAnsi="宋体" w:eastAsia="宋体" w:cs="宋体"/>
          <w:spacing w:val="4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6"/>
          <w:sz w:val="24"/>
          <w:szCs w:val="24"/>
        </w:rPr>
        <w:t>合同违约率为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4"/>
          <w:sz w:val="24"/>
          <w:szCs w:val="24"/>
        </w:rPr>
        <w:t>零，</w:t>
      </w:r>
      <w:r>
        <w:rPr>
          <w:rFonts w:ascii="宋体" w:hAnsi="宋体" w:eastAsia="宋体" w:cs="宋体"/>
          <w:spacing w:val="-5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4"/>
          <w:sz w:val="24"/>
          <w:szCs w:val="24"/>
        </w:rPr>
        <w:t>从不拖欠银行贷款，</w:t>
      </w:r>
      <w:r>
        <w:rPr>
          <w:rFonts w:ascii="宋体" w:hAnsi="宋体" w:eastAsia="宋体" w:cs="宋体"/>
          <w:spacing w:val="3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4"/>
          <w:sz w:val="24"/>
          <w:szCs w:val="24"/>
        </w:rPr>
        <w:t>逾期应收账款降至合理范围，</w:t>
      </w:r>
      <w:r>
        <w:rPr>
          <w:rFonts w:ascii="宋体" w:hAnsi="宋体" w:eastAsia="宋体" w:cs="宋体"/>
          <w:spacing w:val="4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5"/>
          <w:sz w:val="24"/>
          <w:szCs w:val="24"/>
        </w:rPr>
        <w:t>公司高层、中层领导都没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有违法乱纪纪录，</w:t>
      </w:r>
      <w:r>
        <w:rPr>
          <w:rFonts w:ascii="宋体" w:hAnsi="宋体" w:eastAsia="宋体" w:cs="宋体"/>
          <w:spacing w:val="6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员工违法次数为零，</w:t>
      </w:r>
      <w:r>
        <w:rPr>
          <w:rFonts w:ascii="宋体" w:hAnsi="宋体" w:eastAsia="宋体" w:cs="宋体"/>
          <w:spacing w:val="4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在顾客、用户、公众、社会中树立了良好</w:t>
      </w:r>
    </w:p>
    <w:p w14:paraId="3B03E4C5">
      <w:pPr>
        <w:spacing w:line="219" w:lineRule="auto"/>
        <w:ind w:left="141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7"/>
          <w:sz w:val="24"/>
          <w:szCs w:val="24"/>
        </w:rPr>
        <w:t>的信用道德形象。</w:t>
      </w:r>
    </w:p>
    <w:p w14:paraId="78748D6F">
      <w:pPr>
        <w:spacing w:before="238" w:line="221" w:lineRule="auto"/>
        <w:ind w:left="126"/>
        <w:rPr>
          <w:rFonts w:ascii="宋体" w:hAnsi="宋体" w:eastAsia="宋体" w:cs="宋体"/>
          <w:sz w:val="28"/>
          <w:szCs w:val="28"/>
        </w:rPr>
      </w:pPr>
      <w:r>
        <w:rPr>
          <w:rFonts w:ascii="Calibri" w:hAnsi="Calibri" w:eastAsia="Calibri" w:cs="Calibri"/>
          <w:spacing w:val="-4"/>
          <w:sz w:val="28"/>
          <w:szCs w:val="28"/>
        </w:rPr>
        <w:t>3.</w:t>
      </w:r>
      <w:r>
        <w:rPr>
          <w:rFonts w:ascii="Calibri" w:hAnsi="Calibri" w:eastAsia="Calibri" w:cs="Calibri"/>
          <w:spacing w:val="14"/>
          <w:sz w:val="28"/>
          <w:szCs w:val="28"/>
        </w:rPr>
        <w:t xml:space="preserve">  </w:t>
      </w:r>
      <w:r>
        <w:rPr>
          <w:rFonts w:ascii="宋体" w:hAnsi="宋体" w:eastAsia="宋体" w:cs="宋体"/>
          <w:spacing w:val="-4"/>
          <w:sz w:val="28"/>
          <w:szCs w:val="28"/>
        </w:rPr>
        <w:t>关爱员工</w:t>
      </w:r>
    </w:p>
    <w:p w14:paraId="2AC6C465">
      <w:pPr>
        <w:spacing w:before="153" w:line="220" w:lineRule="auto"/>
        <w:ind w:left="124"/>
        <w:rPr>
          <w:rFonts w:ascii="宋体" w:hAnsi="宋体" w:eastAsia="宋体" w:cs="宋体"/>
          <w:sz w:val="24"/>
          <w:szCs w:val="24"/>
        </w:rPr>
      </w:pPr>
      <w:r>
        <w:rPr>
          <w:rFonts w:ascii="Calibri" w:hAnsi="Calibri" w:eastAsia="Calibri" w:cs="Calibri"/>
          <w:spacing w:val="-4"/>
          <w:sz w:val="24"/>
          <w:szCs w:val="24"/>
        </w:rPr>
        <w:t>3.1</w:t>
      </w:r>
      <w:r>
        <w:rPr>
          <w:rFonts w:ascii="Calibri" w:hAnsi="Calibri" w:eastAsia="Calibri" w:cs="Calibri"/>
          <w:spacing w:val="32"/>
          <w:w w:val="10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4"/>
          <w:sz w:val="24"/>
          <w:szCs w:val="24"/>
        </w:rPr>
        <w:t>员工权益保障</w:t>
      </w:r>
    </w:p>
    <w:p w14:paraId="763B9DA9">
      <w:pPr>
        <w:spacing w:before="106" w:line="360" w:lineRule="auto"/>
        <w:ind w:left="121" w:right="435" w:firstLine="481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3"/>
          <w:sz w:val="24"/>
          <w:szCs w:val="24"/>
        </w:rPr>
        <w:t>严格执行《劳动法》、《安全生产法》、《职业病防治法》、《消防法》</w:t>
      </w:r>
      <w:r>
        <w:rPr>
          <w:rFonts w:ascii="宋体" w:hAnsi="宋体" w:eastAsia="宋体" w:cs="宋体"/>
          <w:spacing w:val="-4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、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>《工会法》等法律法规，</w:t>
      </w:r>
      <w:r>
        <w:rPr>
          <w:rFonts w:ascii="宋体" w:hAnsi="宋体" w:eastAsia="宋体" w:cs="宋体"/>
          <w:spacing w:val="3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>不断改善员工的工作环境和劳动条件，</w:t>
      </w:r>
      <w:r>
        <w:rPr>
          <w:rFonts w:ascii="宋体" w:hAnsi="宋体" w:eastAsia="宋体" w:cs="宋体"/>
          <w:spacing w:val="3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 xml:space="preserve">识别确定了关键 </w:t>
      </w:r>
      <w:r>
        <w:rPr>
          <w:rFonts w:ascii="宋体" w:hAnsi="宋体" w:eastAsia="宋体" w:cs="宋体"/>
          <w:spacing w:val="-7"/>
          <w:sz w:val="24"/>
          <w:szCs w:val="24"/>
        </w:rPr>
        <w:t xml:space="preserve">场所影响员工职业健康安全因素的测量方法和指标。建立了安全生产责任制， 制 </w:t>
      </w:r>
      <w:r>
        <w:rPr>
          <w:rFonts w:ascii="宋体" w:hAnsi="宋体" w:eastAsia="宋体" w:cs="宋体"/>
          <w:spacing w:val="-5"/>
          <w:sz w:val="24"/>
          <w:szCs w:val="24"/>
        </w:rPr>
        <w:t>定了应急预案， 导入了GB/T24001环境管理体系、GB/T450</w:t>
      </w:r>
      <w:r>
        <w:rPr>
          <w:rFonts w:ascii="宋体" w:hAnsi="宋体" w:eastAsia="宋体" w:cs="宋体"/>
          <w:spacing w:val="-6"/>
          <w:sz w:val="24"/>
          <w:szCs w:val="24"/>
        </w:rPr>
        <w:t xml:space="preserve">01职业健康安全管理体 </w:t>
      </w:r>
      <w:r>
        <w:rPr>
          <w:rFonts w:ascii="宋体" w:hAnsi="宋体" w:eastAsia="宋体" w:cs="宋体"/>
          <w:spacing w:val="-12"/>
          <w:sz w:val="24"/>
          <w:szCs w:val="24"/>
        </w:rPr>
        <w:t>系。成立应急抢险分队，</w:t>
      </w:r>
      <w:r>
        <w:rPr>
          <w:rFonts w:ascii="宋体" w:hAnsi="宋体" w:eastAsia="宋体" w:cs="宋体"/>
          <w:spacing w:val="4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>每年举消防演练和外伤急救演练等，</w:t>
      </w:r>
      <w:r>
        <w:rPr>
          <w:rFonts w:ascii="宋体" w:hAnsi="宋体" w:eastAsia="宋体" w:cs="宋体"/>
          <w:spacing w:val="3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>确保员工生命和财</w:t>
      </w:r>
    </w:p>
    <w:p w14:paraId="1AD16677">
      <w:pPr>
        <w:spacing w:line="216" w:lineRule="auto"/>
        <w:ind w:left="122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4"/>
          <w:sz w:val="24"/>
          <w:szCs w:val="24"/>
        </w:rPr>
        <w:t>产安全,消防应急演练。</w:t>
      </w:r>
    </w:p>
    <w:p w14:paraId="5611333E">
      <w:pPr>
        <w:spacing w:before="145" w:line="280" w:lineRule="auto"/>
        <w:ind w:left="123" w:right="519" w:firstLine="486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1"/>
          <w:sz w:val="24"/>
          <w:szCs w:val="24"/>
        </w:rPr>
        <w:t>公司在招聘、使用、培训、选拔、激励等方面均不存在</w:t>
      </w:r>
      <w:r>
        <w:rPr>
          <w:rFonts w:ascii="宋体" w:hAnsi="宋体" w:eastAsia="宋体" w:cs="宋体"/>
          <w:spacing w:val="-12"/>
          <w:sz w:val="24"/>
          <w:szCs w:val="24"/>
        </w:rPr>
        <w:t>对性别、地域、种族、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7"/>
          <w:sz w:val="24"/>
          <w:szCs w:val="24"/>
        </w:rPr>
        <w:t>年龄等方面的歧视。充分发挥员工才能，</w:t>
      </w:r>
      <w:r>
        <w:rPr>
          <w:rFonts w:ascii="宋体" w:hAnsi="宋体" w:eastAsia="宋体" w:cs="宋体"/>
          <w:spacing w:val="4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7"/>
          <w:sz w:val="24"/>
          <w:szCs w:val="24"/>
        </w:rPr>
        <w:t>尊重劳动成果，</w:t>
      </w:r>
      <w:r>
        <w:rPr>
          <w:rFonts w:ascii="宋体" w:hAnsi="宋体" w:eastAsia="宋体" w:cs="宋体"/>
          <w:spacing w:val="3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7"/>
          <w:sz w:val="24"/>
          <w:szCs w:val="24"/>
        </w:rPr>
        <w:t>科学合理用工，</w:t>
      </w:r>
      <w:r>
        <w:rPr>
          <w:rFonts w:ascii="宋体" w:hAnsi="宋体" w:eastAsia="宋体" w:cs="宋体"/>
          <w:spacing w:val="4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7"/>
          <w:sz w:val="24"/>
          <w:szCs w:val="24"/>
        </w:rPr>
        <w:t>促进公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6"/>
          <w:sz w:val="24"/>
          <w:szCs w:val="24"/>
        </w:rPr>
        <w:t>司发展。公司历年的劳动合同签订率均为</w:t>
      </w:r>
      <w:r>
        <w:rPr>
          <w:rFonts w:ascii="宋体" w:hAnsi="宋体" w:eastAsia="宋体" w:cs="宋体"/>
          <w:spacing w:val="3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6"/>
          <w:sz w:val="24"/>
          <w:szCs w:val="24"/>
        </w:rPr>
        <w:t>100%，用工合法、规范，</w:t>
      </w:r>
      <w:r>
        <w:rPr>
          <w:rFonts w:ascii="宋体" w:hAnsi="宋体" w:eastAsia="宋体" w:cs="宋体"/>
          <w:spacing w:val="6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6"/>
          <w:sz w:val="24"/>
          <w:szCs w:val="24"/>
        </w:rPr>
        <w:t>不曾出现违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反国家劳动合同管理法律、法规的情况，劳动关系和谐融洽。</w:t>
      </w:r>
    </w:p>
    <w:p w14:paraId="6E2B5E65">
      <w:pPr>
        <w:spacing w:before="106" w:line="259" w:lineRule="auto"/>
        <w:ind w:left="124" w:right="517" w:firstLine="485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6"/>
          <w:sz w:val="24"/>
          <w:szCs w:val="24"/>
        </w:rPr>
        <w:t>公司依法为职工按月足额缴纳社会保险和住房公积</w:t>
      </w:r>
      <w:r>
        <w:rPr>
          <w:rFonts w:ascii="宋体" w:hAnsi="宋体" w:eastAsia="宋体" w:cs="宋体"/>
          <w:spacing w:val="-7"/>
          <w:sz w:val="24"/>
          <w:szCs w:val="24"/>
        </w:rPr>
        <w:t>金，</w:t>
      </w:r>
      <w:r>
        <w:rPr>
          <w:rFonts w:ascii="宋体" w:hAnsi="宋体" w:eastAsia="宋体" w:cs="宋体"/>
          <w:spacing w:val="-2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7"/>
          <w:sz w:val="24"/>
          <w:szCs w:val="24"/>
        </w:rPr>
        <w:t>公司职工的社保参保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4"/>
          <w:sz w:val="24"/>
          <w:szCs w:val="24"/>
        </w:rPr>
        <w:t>率一直保持在</w:t>
      </w:r>
      <w:r>
        <w:rPr>
          <w:rFonts w:ascii="宋体" w:hAnsi="宋体" w:eastAsia="宋体" w:cs="宋体"/>
          <w:spacing w:val="-2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4"/>
          <w:sz w:val="24"/>
          <w:szCs w:val="24"/>
        </w:rPr>
        <w:t>100%。</w:t>
      </w:r>
    </w:p>
    <w:p w14:paraId="58954F17">
      <w:pPr>
        <w:spacing w:before="107" w:line="259" w:lineRule="auto"/>
        <w:ind w:left="128" w:right="519" w:firstLine="48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1"/>
          <w:sz w:val="24"/>
          <w:szCs w:val="24"/>
        </w:rPr>
        <w:t>公司注重建设和谐融洽的劳动关系， 提升企业凝聚力，</w:t>
      </w:r>
      <w:r>
        <w:rPr>
          <w:rFonts w:ascii="宋体" w:hAnsi="宋体" w:eastAsia="宋体" w:cs="宋体"/>
          <w:spacing w:val="2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1"/>
          <w:sz w:val="24"/>
          <w:szCs w:val="24"/>
        </w:rPr>
        <w:t>员工在分</w:t>
      </w:r>
      <w:r>
        <w:rPr>
          <w:rFonts w:ascii="宋体" w:hAnsi="宋体" w:eastAsia="宋体" w:cs="宋体"/>
          <w:spacing w:val="-12"/>
          <w:sz w:val="24"/>
          <w:szCs w:val="24"/>
        </w:rPr>
        <w:t>享企业发展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带来的实惠的同时，工作的稳定性和忠诚度保持在较高的水平。</w:t>
      </w:r>
    </w:p>
    <w:p w14:paraId="4914EDE3">
      <w:pPr>
        <w:spacing w:before="67" w:line="220" w:lineRule="auto"/>
        <w:ind w:left="124"/>
        <w:rPr>
          <w:rFonts w:ascii="宋体" w:hAnsi="宋体" w:eastAsia="宋体" w:cs="宋体"/>
          <w:sz w:val="24"/>
          <w:szCs w:val="24"/>
        </w:rPr>
      </w:pPr>
      <w:r>
        <w:rPr>
          <w:rFonts w:ascii="Calibri" w:hAnsi="Calibri" w:eastAsia="Calibri" w:cs="Calibri"/>
          <w:spacing w:val="-3"/>
          <w:sz w:val="24"/>
          <w:szCs w:val="24"/>
        </w:rPr>
        <w:t>3.2</w:t>
      </w:r>
      <w:r>
        <w:rPr>
          <w:rFonts w:ascii="Calibri" w:hAnsi="Calibri" w:eastAsia="Calibri" w:cs="Calibri"/>
          <w:spacing w:val="14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3"/>
          <w:sz w:val="24"/>
          <w:szCs w:val="24"/>
        </w:rPr>
        <w:t>支持员工发展</w:t>
      </w:r>
    </w:p>
    <w:p w14:paraId="3BBC84C8">
      <w:pPr>
        <w:spacing w:line="220" w:lineRule="auto"/>
        <w:rPr>
          <w:rFonts w:ascii="宋体" w:hAnsi="宋体" w:eastAsia="宋体" w:cs="宋体"/>
          <w:sz w:val="24"/>
          <w:szCs w:val="24"/>
        </w:rPr>
        <w:sectPr>
          <w:footerReference r:id="rId23" w:type="default"/>
          <w:pgSz w:w="11907" w:h="16839"/>
          <w:pgMar w:top="1118" w:right="1282" w:bottom="1342" w:left="1687" w:header="879" w:footer="962" w:gutter="0"/>
          <w:cols w:space="720" w:num="1"/>
        </w:sectPr>
      </w:pPr>
    </w:p>
    <w:p w14:paraId="0457724D">
      <w:pPr>
        <w:pStyle w:val="2"/>
        <w:spacing w:line="316" w:lineRule="auto"/>
      </w:pPr>
    </w:p>
    <w:p w14:paraId="1A440D6D">
      <w:pPr>
        <w:spacing w:before="78" w:line="284" w:lineRule="auto"/>
        <w:ind w:left="40" w:right="120" w:firstLine="485"/>
        <w:jc w:val="both"/>
        <w:rPr>
          <w:rFonts w:ascii="宋体" w:hAnsi="宋体" w:eastAsia="宋体" w:cs="宋体"/>
          <w:sz w:val="24"/>
          <w:szCs w:val="24"/>
        </w:rPr>
      </w:pPr>
      <w:bookmarkStart w:id="19" w:name="bookmark28"/>
      <w:bookmarkEnd w:id="19"/>
      <w:r>
        <w:rPr>
          <w:rFonts w:ascii="宋体" w:hAnsi="宋体" w:eastAsia="宋体" w:cs="宋体"/>
          <w:spacing w:val="-10"/>
          <w:sz w:val="24"/>
          <w:szCs w:val="24"/>
        </w:rPr>
        <w:t>公司高度重视员工的职业发展， 通过不断完善各项政策制度， 打造</w:t>
      </w:r>
      <w:r>
        <w:rPr>
          <w:rFonts w:ascii="宋体" w:hAnsi="宋体" w:eastAsia="宋体" w:cs="宋体"/>
          <w:spacing w:val="-11"/>
          <w:sz w:val="24"/>
          <w:szCs w:val="24"/>
        </w:rPr>
        <w:t>适合各类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人才成长的平台。公司每年制订《年度培训计划》并予以实施，</w:t>
      </w:r>
      <w:r>
        <w:rPr>
          <w:rFonts w:ascii="宋体" w:hAnsi="宋体" w:eastAsia="宋体" w:cs="宋体"/>
          <w:spacing w:val="5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并对关键性的重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>点培训项目进行跟踪和效果评估。同时，</w:t>
      </w:r>
      <w:r>
        <w:rPr>
          <w:rFonts w:ascii="宋体" w:hAnsi="宋体" w:eastAsia="宋体" w:cs="宋体"/>
          <w:spacing w:val="4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>公司充分保证培训经费，</w:t>
      </w:r>
      <w:r>
        <w:rPr>
          <w:rFonts w:ascii="宋体" w:hAnsi="宋体" w:eastAsia="宋体" w:cs="宋体"/>
          <w:spacing w:val="3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>确保培训项目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能够顺利开展。公司目前已建立了新员工、中高层管理人员、专业技术</w:t>
      </w:r>
      <w:r>
        <w:rPr>
          <w:rFonts w:ascii="宋体" w:hAnsi="宋体" w:eastAsia="宋体" w:cs="宋体"/>
          <w:spacing w:val="-4"/>
          <w:sz w:val="24"/>
          <w:szCs w:val="24"/>
        </w:rPr>
        <w:t>人员、技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术工人、强制性执业（操作）资格、管理体系标准等培训课程体系。</w:t>
      </w:r>
    </w:p>
    <w:p w14:paraId="6619D868">
      <w:pPr>
        <w:spacing w:before="104" w:line="280" w:lineRule="auto"/>
        <w:ind w:left="39" w:right="60" w:firstLine="486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7"/>
          <w:sz w:val="24"/>
          <w:szCs w:val="24"/>
        </w:rPr>
        <w:t>公司建立与绩效、培训和发展能力紧密结合的内部晋升制度， 优先为优秀员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工提供更多的晋升机会。公司建立公平、公正、公开的岗位竞聘制度，</w:t>
      </w:r>
      <w:r>
        <w:rPr>
          <w:rFonts w:ascii="宋体" w:hAnsi="宋体" w:eastAsia="宋体" w:cs="宋体"/>
          <w:spacing w:val="5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推行能上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能下的用人机制。在开展职业规划的同时，公司采取各种</w:t>
      </w:r>
      <w:r>
        <w:rPr>
          <w:rFonts w:ascii="宋体" w:hAnsi="宋体" w:eastAsia="宋体" w:cs="宋体"/>
          <w:spacing w:val="-2"/>
          <w:sz w:val="24"/>
          <w:szCs w:val="24"/>
        </w:rPr>
        <w:t>活动对员工进行开发：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培训、绩效管理、工作实践以及开发性人际关系。</w:t>
      </w:r>
    </w:p>
    <w:p w14:paraId="2B830077">
      <w:pPr>
        <w:spacing w:before="64" w:line="220" w:lineRule="auto"/>
        <w:ind w:left="40"/>
        <w:rPr>
          <w:rFonts w:ascii="宋体" w:hAnsi="宋体" w:eastAsia="宋体" w:cs="宋体"/>
          <w:sz w:val="24"/>
          <w:szCs w:val="24"/>
        </w:rPr>
      </w:pPr>
      <w:r>
        <w:rPr>
          <w:rFonts w:ascii="Calibri" w:hAnsi="Calibri" w:eastAsia="Calibri" w:cs="Calibri"/>
          <w:spacing w:val="-3"/>
          <w:sz w:val="24"/>
          <w:szCs w:val="24"/>
        </w:rPr>
        <w:t>3.3</w:t>
      </w:r>
      <w:r>
        <w:rPr>
          <w:rFonts w:ascii="Calibri" w:hAnsi="Calibri" w:eastAsia="Calibri" w:cs="Calibri"/>
          <w:spacing w:val="20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3"/>
          <w:sz w:val="24"/>
          <w:szCs w:val="24"/>
        </w:rPr>
        <w:t>员工职业健康安全保障</w:t>
      </w:r>
    </w:p>
    <w:p w14:paraId="2057C778">
      <w:pPr>
        <w:spacing w:before="70" w:line="263" w:lineRule="auto"/>
        <w:ind w:left="38" w:right="122" w:firstLine="48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3"/>
          <w:sz w:val="24"/>
          <w:szCs w:val="24"/>
        </w:rPr>
        <w:t>舒适的办公/生产环境：公司严格执行《劳动</w:t>
      </w:r>
      <w:r>
        <w:rPr>
          <w:rFonts w:ascii="宋体" w:hAnsi="宋体" w:eastAsia="宋体" w:cs="宋体"/>
          <w:spacing w:val="-14"/>
          <w:sz w:val="24"/>
          <w:szCs w:val="24"/>
        </w:rPr>
        <w:t>法》、《安全生产法》、《职业病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6"/>
          <w:sz w:val="24"/>
          <w:szCs w:val="24"/>
        </w:rPr>
        <w:t>防治法》《职业病管理与防护办法》、《工业</w:t>
      </w:r>
      <w:r>
        <w:rPr>
          <w:rFonts w:ascii="宋体" w:hAnsi="宋体" w:eastAsia="宋体" w:cs="宋体"/>
          <w:spacing w:val="-17"/>
          <w:sz w:val="24"/>
          <w:szCs w:val="24"/>
        </w:rPr>
        <w:t>卫生与职业病管理办法》、《劳动保护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4"/>
          <w:sz w:val="24"/>
          <w:szCs w:val="24"/>
        </w:rPr>
        <w:t>管理办法》、《女工劳动保护管理办法》等劳动、安全生活法律法规，</w:t>
      </w:r>
      <w:r>
        <w:rPr>
          <w:rFonts w:ascii="宋体" w:hAnsi="宋体" w:eastAsia="宋体" w:cs="宋体"/>
          <w:spacing w:val="4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5"/>
          <w:sz w:val="24"/>
          <w:szCs w:val="24"/>
        </w:rPr>
        <w:t>为员工创造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4"/>
          <w:sz w:val="24"/>
          <w:szCs w:val="24"/>
        </w:rPr>
        <w:t>健康、安全的工作环境。</w:t>
      </w:r>
    </w:p>
    <w:p w14:paraId="4CCFB5C9">
      <w:pPr>
        <w:spacing w:before="73" w:line="258" w:lineRule="auto"/>
        <w:ind w:left="38" w:right="122" w:firstLine="487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0"/>
          <w:sz w:val="24"/>
          <w:szCs w:val="24"/>
        </w:rPr>
        <w:t>公司与员工签订劳动合同， 准时发放工资和缴纳各种保险， 定期组</w:t>
      </w:r>
      <w:r>
        <w:rPr>
          <w:rFonts w:ascii="宋体" w:hAnsi="宋体" w:eastAsia="宋体" w:cs="宋体"/>
          <w:spacing w:val="-11"/>
          <w:sz w:val="24"/>
          <w:szCs w:val="24"/>
        </w:rPr>
        <w:t>织安全生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4"/>
          <w:sz w:val="24"/>
          <w:szCs w:val="24"/>
        </w:rPr>
        <w:t>产培训， 发放劳保用品，</w:t>
      </w:r>
      <w:r>
        <w:rPr>
          <w:rFonts w:ascii="宋体" w:hAnsi="宋体" w:eastAsia="宋体" w:cs="宋体"/>
          <w:spacing w:val="5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4"/>
          <w:sz w:val="24"/>
          <w:szCs w:val="24"/>
        </w:rPr>
        <w:t>定时体检， 采取通风、除尘、改进工艺等措施不断改善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劳动环境。</w:t>
      </w:r>
    </w:p>
    <w:p w14:paraId="4557C2FA">
      <w:pPr>
        <w:spacing w:before="28" w:line="220" w:lineRule="auto"/>
        <w:ind w:left="42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</w:rPr>
        <w:t>3.4 推行员工关怀</w:t>
      </w:r>
    </w:p>
    <w:p w14:paraId="2268C378">
      <w:pPr>
        <w:spacing w:before="73" w:line="248" w:lineRule="auto"/>
        <w:ind w:left="38" w:right="122" w:firstLine="487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8"/>
          <w:sz w:val="24"/>
          <w:szCs w:val="24"/>
        </w:rPr>
        <w:t>公司成立工会组织，</w:t>
      </w:r>
      <w:r>
        <w:rPr>
          <w:rFonts w:ascii="宋体" w:hAnsi="宋体" w:eastAsia="宋体" w:cs="宋体"/>
          <w:spacing w:val="4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8"/>
          <w:sz w:val="24"/>
          <w:szCs w:val="24"/>
        </w:rPr>
        <w:t>保障员工权益。针对困难员工，</w:t>
      </w:r>
      <w:r>
        <w:rPr>
          <w:rFonts w:ascii="宋体" w:hAnsi="宋体" w:eastAsia="宋体" w:cs="宋体"/>
          <w:spacing w:val="4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8"/>
          <w:sz w:val="24"/>
          <w:szCs w:val="24"/>
        </w:rPr>
        <w:t>工会负责组</w:t>
      </w:r>
      <w:r>
        <w:rPr>
          <w:rFonts w:ascii="宋体" w:hAnsi="宋体" w:eastAsia="宋体" w:cs="宋体"/>
          <w:spacing w:val="-19"/>
          <w:sz w:val="24"/>
          <w:szCs w:val="24"/>
        </w:rPr>
        <w:t>织捐款，</w:t>
      </w:r>
      <w:r>
        <w:rPr>
          <w:rFonts w:ascii="宋体" w:hAnsi="宋体" w:eastAsia="宋体" w:cs="宋体"/>
          <w:spacing w:val="4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9"/>
          <w:sz w:val="24"/>
          <w:szCs w:val="24"/>
        </w:rPr>
        <w:t>发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放困难补助。针对女性员工，公司每年一次组织妇女健康体检。</w:t>
      </w:r>
    </w:p>
    <w:p w14:paraId="09BCC935">
      <w:pPr>
        <w:spacing w:before="75" w:line="258" w:lineRule="auto"/>
        <w:ind w:left="39" w:right="122" w:firstLine="486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8"/>
          <w:sz w:val="24"/>
          <w:szCs w:val="24"/>
        </w:rPr>
        <w:t>公司建立并完善员工住宿、吃行等硬件设施，满足员工多层次需求，</w:t>
      </w:r>
      <w:r>
        <w:rPr>
          <w:rFonts w:ascii="宋体" w:hAnsi="宋体" w:eastAsia="宋体" w:cs="宋体"/>
          <w:spacing w:val="3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9"/>
          <w:sz w:val="24"/>
          <w:szCs w:val="24"/>
        </w:rPr>
        <w:t>让员工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6"/>
          <w:sz w:val="24"/>
          <w:szCs w:val="24"/>
        </w:rPr>
        <w:t>真正感受到优全大家庭带来的快和温馨。定期发放节日福</w:t>
      </w:r>
      <w:r>
        <w:rPr>
          <w:rFonts w:ascii="宋体" w:hAnsi="宋体" w:eastAsia="宋体" w:cs="宋体"/>
          <w:spacing w:val="-7"/>
          <w:sz w:val="24"/>
          <w:szCs w:val="24"/>
        </w:rPr>
        <w:t>利， 组织员工开展旅游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和户外拓展培训。</w:t>
      </w:r>
    </w:p>
    <w:p w14:paraId="6808C9C1">
      <w:pPr>
        <w:spacing w:before="27" w:line="220" w:lineRule="auto"/>
        <w:ind w:left="42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3"/>
          <w:sz w:val="24"/>
          <w:szCs w:val="24"/>
        </w:rPr>
        <w:t>3.5</w:t>
      </w:r>
      <w:r>
        <w:rPr>
          <w:rFonts w:ascii="宋体" w:hAnsi="宋体" w:eastAsia="宋体" w:cs="宋体"/>
          <w:spacing w:val="-3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营造主动参与的良好氛围</w:t>
      </w:r>
    </w:p>
    <w:p w14:paraId="6D6D2D7F">
      <w:pPr>
        <w:spacing w:before="75" w:line="267" w:lineRule="auto"/>
        <w:ind w:left="39" w:right="120" w:firstLine="478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7"/>
          <w:sz w:val="24"/>
          <w:szCs w:val="24"/>
        </w:rPr>
        <w:t>群众性质量管理活动坚持“广泛动员、全员参与”原则， 以普通一线员工为</w:t>
      </w:r>
      <w:r>
        <w:rPr>
          <w:rFonts w:ascii="宋体" w:hAnsi="宋体" w:eastAsia="宋体" w:cs="宋体"/>
          <w:spacing w:val="1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质量创新的“主力”，通过各类技术比武、合理化建议排名等活</w:t>
      </w:r>
      <w:r>
        <w:rPr>
          <w:rFonts w:ascii="宋体" w:hAnsi="宋体" w:eastAsia="宋体" w:cs="宋体"/>
          <w:spacing w:val="-4"/>
          <w:sz w:val="24"/>
          <w:szCs w:val="24"/>
        </w:rPr>
        <w:t>动激发员工参与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热情。公司提供各项活动所需的资源，</w:t>
      </w:r>
      <w:r>
        <w:rPr>
          <w:rFonts w:ascii="宋体" w:hAnsi="宋体" w:eastAsia="宋体" w:cs="宋体"/>
          <w:spacing w:val="5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并通过对活动成果评定、认可和激励员工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6"/>
          <w:sz w:val="24"/>
          <w:szCs w:val="24"/>
        </w:rPr>
        <w:t>参与质量管理活动的积极性。公司同时关注员工精神方</w:t>
      </w:r>
      <w:r>
        <w:rPr>
          <w:rFonts w:ascii="宋体" w:hAnsi="宋体" w:eastAsia="宋体" w:cs="宋体"/>
          <w:spacing w:val="-7"/>
          <w:sz w:val="24"/>
          <w:szCs w:val="24"/>
        </w:rPr>
        <w:t>面需求， 增加培训考察交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0"/>
          <w:sz w:val="24"/>
          <w:szCs w:val="24"/>
        </w:rPr>
        <w:t>流机会， 参加各类有益活动，</w:t>
      </w:r>
      <w:r>
        <w:rPr>
          <w:rFonts w:ascii="宋体" w:hAnsi="宋体" w:eastAsia="宋体" w:cs="宋体"/>
          <w:spacing w:val="4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0"/>
          <w:sz w:val="24"/>
          <w:szCs w:val="24"/>
        </w:rPr>
        <w:t>改善工作环境等，</w:t>
      </w:r>
      <w:r>
        <w:rPr>
          <w:rFonts w:ascii="宋体" w:hAnsi="宋体" w:eastAsia="宋体" w:cs="宋体"/>
          <w:spacing w:val="4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0"/>
          <w:sz w:val="24"/>
          <w:szCs w:val="24"/>
        </w:rPr>
        <w:t>营造共同成长的环境，</w:t>
      </w:r>
      <w:r>
        <w:rPr>
          <w:rFonts w:ascii="宋体" w:hAnsi="宋体" w:eastAsia="宋体" w:cs="宋体"/>
          <w:spacing w:val="4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0"/>
          <w:sz w:val="24"/>
          <w:szCs w:val="24"/>
        </w:rPr>
        <w:t>让员</w:t>
      </w:r>
      <w:r>
        <w:rPr>
          <w:rFonts w:ascii="宋体" w:hAnsi="宋体" w:eastAsia="宋体" w:cs="宋体"/>
          <w:spacing w:val="-21"/>
          <w:sz w:val="24"/>
          <w:szCs w:val="24"/>
        </w:rPr>
        <w:t>工在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充满关爱与信任的环境中快乐工作，幸福生</w:t>
      </w:r>
      <w:r>
        <w:rPr>
          <w:rFonts w:ascii="宋体" w:hAnsi="宋体" w:eastAsia="宋体" w:cs="宋体"/>
          <w:spacing w:val="-3"/>
          <w:sz w:val="24"/>
          <w:szCs w:val="24"/>
        </w:rPr>
        <w:t>活。</w:t>
      </w:r>
    </w:p>
    <w:p w14:paraId="1410E700">
      <w:pPr>
        <w:spacing w:before="29" w:line="220" w:lineRule="auto"/>
        <w:ind w:left="42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3"/>
          <w:sz w:val="24"/>
          <w:szCs w:val="24"/>
        </w:rPr>
        <w:t>3.6</w:t>
      </w:r>
      <w:r>
        <w:rPr>
          <w:rFonts w:ascii="宋体" w:hAnsi="宋体" w:eastAsia="宋体" w:cs="宋体"/>
          <w:spacing w:val="-4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员工满意程度测量</w:t>
      </w:r>
    </w:p>
    <w:p w14:paraId="5E7AE664">
      <w:pPr>
        <w:spacing w:before="74" w:line="265" w:lineRule="auto"/>
        <w:ind w:left="39" w:firstLine="486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0"/>
          <w:sz w:val="24"/>
          <w:szCs w:val="24"/>
        </w:rPr>
        <w:t>公司每年均进行员工满意度抽样调查，</w:t>
      </w:r>
      <w:r>
        <w:rPr>
          <w:rFonts w:ascii="宋体" w:hAnsi="宋体" w:eastAsia="宋体" w:cs="宋体"/>
          <w:spacing w:val="-4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0"/>
          <w:sz w:val="24"/>
          <w:szCs w:val="24"/>
        </w:rPr>
        <w:t>通过发放员工满意度调查问卷</w:t>
      </w:r>
      <w:r>
        <w:rPr>
          <w:rFonts w:ascii="宋体" w:hAnsi="宋体" w:eastAsia="宋体" w:cs="宋体"/>
          <w:spacing w:val="-11"/>
          <w:sz w:val="24"/>
          <w:szCs w:val="24"/>
        </w:rPr>
        <w:t>、面谈、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员工意见箱等方式收集员工信息，</w:t>
      </w:r>
      <w:r>
        <w:rPr>
          <w:rFonts w:ascii="宋体" w:hAnsi="宋体" w:eastAsia="宋体" w:cs="宋体"/>
          <w:spacing w:val="-4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其中满意度调查内容从</w:t>
      </w:r>
      <w:r>
        <w:rPr>
          <w:rFonts w:ascii="宋体" w:hAnsi="宋体" w:eastAsia="宋体" w:cs="宋体"/>
          <w:spacing w:val="-9"/>
          <w:sz w:val="24"/>
          <w:szCs w:val="24"/>
        </w:rPr>
        <w:t>“个人工作、公司管理”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8"/>
          <w:sz w:val="24"/>
          <w:szCs w:val="24"/>
        </w:rPr>
        <w:t>二大方面展开，</w:t>
      </w:r>
      <w:r>
        <w:rPr>
          <w:rFonts w:ascii="宋体" w:hAnsi="宋体" w:eastAsia="宋体" w:cs="宋体"/>
          <w:spacing w:val="6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8"/>
          <w:sz w:val="24"/>
          <w:szCs w:val="24"/>
        </w:rPr>
        <w:t>以此了解员工的意见和建议，</w:t>
      </w:r>
      <w:r>
        <w:rPr>
          <w:rFonts w:ascii="宋体" w:hAnsi="宋体" w:eastAsia="宋体" w:cs="宋体"/>
          <w:spacing w:val="3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8"/>
          <w:sz w:val="24"/>
          <w:szCs w:val="24"/>
        </w:rPr>
        <w:t>并分析原因和制定整改措施，</w:t>
      </w:r>
      <w:r>
        <w:rPr>
          <w:rFonts w:ascii="宋体" w:hAnsi="宋体" w:eastAsia="宋体" w:cs="宋体"/>
          <w:spacing w:val="5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8"/>
          <w:sz w:val="24"/>
          <w:szCs w:val="24"/>
        </w:rPr>
        <w:t>以提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13"/>
          <w:sz w:val="24"/>
          <w:szCs w:val="24"/>
        </w:rPr>
        <w:t>高员工的满意度。同时，</w:t>
      </w:r>
      <w:r>
        <w:rPr>
          <w:rFonts w:ascii="宋体" w:hAnsi="宋体" w:eastAsia="宋体" w:cs="宋体"/>
          <w:spacing w:val="6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公司每年对员工流失率、安全生产指标进行分析，</w:t>
      </w:r>
      <w:r>
        <w:rPr>
          <w:rFonts w:ascii="宋体" w:hAnsi="宋体" w:eastAsia="宋体" w:cs="宋体"/>
          <w:spacing w:val="4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并以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2"/>
          <w:sz w:val="24"/>
          <w:szCs w:val="24"/>
        </w:rPr>
        <w:t>此作为依据制定有针对性的整改措施，以保证员工的最基本利益。</w:t>
      </w:r>
    </w:p>
    <w:p w14:paraId="560B870C">
      <w:pPr>
        <w:spacing w:before="166" w:line="219" w:lineRule="auto"/>
        <w:ind w:left="35"/>
        <w:rPr>
          <w:rFonts w:ascii="宋体" w:hAnsi="宋体" w:eastAsia="宋体" w:cs="宋体"/>
          <w:sz w:val="28"/>
          <w:szCs w:val="28"/>
        </w:rPr>
      </w:pPr>
      <w:r>
        <w:rPr>
          <w:rFonts w:ascii="Calibri" w:hAnsi="Calibri" w:eastAsia="Calibri" w:cs="Calibri"/>
          <w:spacing w:val="-2"/>
          <w:sz w:val="28"/>
          <w:szCs w:val="28"/>
        </w:rPr>
        <w:t>4.</w:t>
      </w:r>
      <w:r>
        <w:rPr>
          <w:rFonts w:ascii="Calibri" w:hAnsi="Calibri" w:eastAsia="Calibri" w:cs="Calibri"/>
          <w:spacing w:val="13"/>
          <w:sz w:val="28"/>
          <w:szCs w:val="28"/>
        </w:rPr>
        <w:t xml:space="preserve">  </w:t>
      </w:r>
      <w:r>
        <w:rPr>
          <w:rFonts w:ascii="宋体" w:hAnsi="宋体" w:eastAsia="宋体" w:cs="宋体"/>
          <w:spacing w:val="-2"/>
          <w:sz w:val="28"/>
          <w:szCs w:val="28"/>
        </w:rPr>
        <w:t>捐赠和回馈社会</w:t>
      </w:r>
    </w:p>
    <w:p w14:paraId="06F62E1C">
      <w:pPr>
        <w:spacing w:line="219" w:lineRule="auto"/>
        <w:rPr>
          <w:rFonts w:ascii="宋体" w:hAnsi="宋体" w:eastAsia="宋体" w:cs="宋体"/>
          <w:sz w:val="28"/>
          <w:szCs w:val="28"/>
        </w:rPr>
        <w:sectPr>
          <w:headerReference r:id="rId24" w:type="default"/>
          <w:footerReference r:id="rId25" w:type="default"/>
          <w:pgSz w:w="11907" w:h="16839"/>
          <w:pgMar w:top="1118" w:right="1679" w:bottom="1342" w:left="1771" w:header="879" w:footer="962" w:gutter="0"/>
          <w:cols w:space="720" w:num="1"/>
        </w:sectPr>
      </w:pPr>
    </w:p>
    <w:p w14:paraId="1A60113A">
      <w:pPr>
        <w:pStyle w:val="2"/>
        <w:spacing w:line="325" w:lineRule="auto"/>
      </w:pPr>
    </w:p>
    <w:p w14:paraId="71ADEF68">
      <w:pPr>
        <w:spacing w:before="78" w:line="265" w:lineRule="auto"/>
        <w:ind w:left="210" w:right="199" w:firstLine="485"/>
        <w:rPr>
          <w:rFonts w:ascii="宋体" w:hAnsi="宋体" w:eastAsia="宋体" w:cs="宋体"/>
          <w:sz w:val="24"/>
          <w:szCs w:val="24"/>
        </w:rPr>
      </w:pPr>
      <w:bookmarkStart w:id="20" w:name="bookmark29"/>
      <w:bookmarkEnd w:id="20"/>
      <w:r>
        <w:rPr>
          <w:rFonts w:ascii="宋体" w:hAnsi="宋体" w:eastAsia="宋体" w:cs="宋体"/>
          <w:spacing w:val="-10"/>
          <w:sz w:val="24"/>
          <w:szCs w:val="24"/>
        </w:rPr>
        <w:t>公司高层高度重视企业所承担的社会责任， 切实转变发展方式， 在</w:t>
      </w:r>
      <w:r>
        <w:rPr>
          <w:rFonts w:ascii="宋体" w:hAnsi="宋体" w:eastAsia="宋体" w:cs="宋体"/>
          <w:spacing w:val="-11"/>
          <w:sz w:val="24"/>
          <w:szCs w:val="24"/>
        </w:rPr>
        <w:t>发展循环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7"/>
          <w:sz w:val="24"/>
          <w:szCs w:val="24"/>
        </w:rPr>
        <w:t>经济、实施节能减排、保护生态环境等方面做了大</w:t>
      </w:r>
      <w:r>
        <w:rPr>
          <w:rFonts w:ascii="宋体" w:hAnsi="宋体" w:eastAsia="宋体" w:cs="宋体"/>
          <w:spacing w:val="-8"/>
          <w:sz w:val="24"/>
          <w:szCs w:val="24"/>
        </w:rPr>
        <w:t>量卓有成效的工作，</w:t>
      </w:r>
      <w:r>
        <w:rPr>
          <w:rFonts w:ascii="宋体" w:hAnsi="宋体" w:eastAsia="宋体" w:cs="宋体"/>
          <w:spacing w:val="3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努力减轻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7"/>
          <w:sz w:val="24"/>
          <w:szCs w:val="24"/>
        </w:rPr>
        <w:t>企业发展对资源能源、环境造成的压力；</w:t>
      </w:r>
      <w:r>
        <w:rPr>
          <w:rFonts w:ascii="宋体" w:hAnsi="宋体" w:eastAsia="宋体" w:cs="宋体"/>
          <w:spacing w:val="4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7"/>
          <w:sz w:val="24"/>
          <w:szCs w:val="24"/>
        </w:rPr>
        <w:t>坚持以人为本，</w:t>
      </w:r>
      <w:r>
        <w:rPr>
          <w:rFonts w:ascii="宋体" w:hAnsi="宋体" w:eastAsia="宋体" w:cs="宋体"/>
          <w:spacing w:val="4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7"/>
          <w:sz w:val="24"/>
          <w:szCs w:val="24"/>
        </w:rPr>
        <w:t>保护员工切身利益，</w:t>
      </w:r>
      <w:r>
        <w:rPr>
          <w:rFonts w:ascii="宋体" w:hAnsi="宋体" w:eastAsia="宋体" w:cs="宋体"/>
          <w:spacing w:val="3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7"/>
          <w:sz w:val="24"/>
          <w:szCs w:val="24"/>
        </w:rPr>
        <w:t>着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5"/>
          <w:sz w:val="24"/>
          <w:szCs w:val="24"/>
        </w:rPr>
        <w:t>力提高员工工作和生活条件；</w:t>
      </w:r>
      <w:r>
        <w:rPr>
          <w:rFonts w:ascii="宋体" w:hAnsi="宋体" w:eastAsia="宋体" w:cs="宋体"/>
          <w:spacing w:val="4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5"/>
          <w:sz w:val="24"/>
          <w:szCs w:val="24"/>
        </w:rPr>
        <w:t>坚持依法依规诚信经营， 维护相关方利益，</w:t>
      </w:r>
      <w:r>
        <w:rPr>
          <w:rFonts w:ascii="宋体" w:hAnsi="宋体" w:eastAsia="宋体" w:cs="宋体"/>
          <w:spacing w:val="3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5"/>
          <w:sz w:val="24"/>
          <w:szCs w:val="24"/>
        </w:rPr>
        <w:t>促进并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带动地方经济发展；积极支持并带头参与社会公益</w:t>
      </w:r>
      <w:r>
        <w:rPr>
          <w:rFonts w:ascii="宋体" w:hAnsi="宋体" w:eastAsia="宋体" w:cs="宋体"/>
          <w:spacing w:val="-2"/>
          <w:sz w:val="24"/>
          <w:szCs w:val="24"/>
        </w:rPr>
        <w:t>活动，促进和谐社会建设。</w:t>
      </w:r>
    </w:p>
    <w:p w14:paraId="5A979373">
      <w:pPr>
        <w:spacing w:before="78" w:line="267" w:lineRule="auto"/>
        <w:ind w:left="207" w:right="200" w:firstLine="8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7"/>
          <w:sz w:val="24"/>
          <w:szCs w:val="24"/>
        </w:rPr>
        <w:t>公司每年发布  《社会责任报告》和《质量诚信报告》，并导入</w:t>
      </w:r>
      <w:r>
        <w:rPr>
          <w:rFonts w:ascii="宋体" w:hAnsi="宋体" w:eastAsia="宋体" w:cs="宋体"/>
          <w:spacing w:val="-2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7"/>
          <w:sz w:val="24"/>
          <w:szCs w:val="24"/>
        </w:rPr>
        <w:t>IS</w:t>
      </w:r>
      <w:r>
        <w:rPr>
          <w:rFonts w:ascii="宋体" w:hAnsi="宋体" w:eastAsia="宋体" w:cs="宋体"/>
          <w:spacing w:val="-8"/>
          <w:sz w:val="24"/>
          <w:szCs w:val="24"/>
        </w:rPr>
        <w:t>O14001</w:t>
      </w:r>
      <w:r>
        <w:rPr>
          <w:rFonts w:ascii="宋体" w:hAnsi="宋体" w:eastAsia="宋体" w:cs="宋体"/>
          <w:spacing w:val="-3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环境管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理体系认证、 ISO45001 职业健康安全管理体系认证。每年进行环境因素、危险</w:t>
      </w:r>
      <w:r>
        <w:rPr>
          <w:rFonts w:ascii="宋体" w:hAnsi="宋体" w:eastAsia="宋体" w:cs="宋体"/>
          <w:spacing w:val="1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9"/>
          <w:sz w:val="24"/>
          <w:szCs w:val="24"/>
        </w:rPr>
        <w:t>源的识别， 确定重大环境因素和危险源， 设立目标</w:t>
      </w:r>
      <w:r>
        <w:rPr>
          <w:rFonts w:ascii="宋体" w:hAnsi="宋体" w:eastAsia="宋体" w:cs="宋体"/>
          <w:spacing w:val="-10"/>
          <w:sz w:val="24"/>
          <w:szCs w:val="24"/>
        </w:rPr>
        <w:t>指标和管理方案并分解至各部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门，</w:t>
      </w:r>
      <w:r>
        <w:rPr>
          <w:rFonts w:ascii="宋体" w:hAnsi="宋体" w:eastAsia="宋体" w:cs="宋体"/>
          <w:spacing w:val="-4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在产品质量安全环保、生产安全、环境保护、节能降耗、职业健康等</w:t>
      </w:r>
      <w:r>
        <w:rPr>
          <w:rFonts w:ascii="宋体" w:hAnsi="宋体" w:eastAsia="宋体" w:cs="宋体"/>
          <w:spacing w:val="-6"/>
          <w:sz w:val="24"/>
          <w:szCs w:val="24"/>
        </w:rPr>
        <w:t>方面制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>定控制措施，</w:t>
      </w:r>
      <w:r>
        <w:rPr>
          <w:rFonts w:ascii="宋体" w:hAnsi="宋体" w:eastAsia="宋体" w:cs="宋体"/>
          <w:spacing w:val="4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>每月跟进计划措施的进展，</w:t>
      </w:r>
      <w:r>
        <w:rPr>
          <w:rFonts w:ascii="宋体" w:hAnsi="宋体" w:eastAsia="宋体" w:cs="宋体"/>
          <w:spacing w:val="3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>在管理评审会报告年度目标、管理方案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的达成状况，制定控制和改进措施。</w:t>
      </w:r>
    </w:p>
    <w:p w14:paraId="643FACE7">
      <w:pPr>
        <w:spacing w:before="72" w:line="263" w:lineRule="auto"/>
        <w:ind w:left="215" w:right="200" w:firstLine="47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8"/>
          <w:sz w:val="24"/>
          <w:szCs w:val="24"/>
        </w:rPr>
        <w:t>公司高层高度重视公益活动，</w:t>
      </w:r>
      <w:r>
        <w:rPr>
          <w:rFonts w:ascii="宋体" w:hAnsi="宋体" w:eastAsia="宋体" w:cs="宋体"/>
          <w:spacing w:val="4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以身作则积极参与</w:t>
      </w:r>
      <w:r>
        <w:rPr>
          <w:rFonts w:ascii="宋体" w:hAnsi="宋体" w:eastAsia="宋体" w:cs="宋体"/>
          <w:spacing w:val="-9"/>
          <w:sz w:val="24"/>
          <w:szCs w:val="24"/>
        </w:rPr>
        <w:t>积极参与社会公益活动。公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司党支部、工会负责对公益支持进行策划，</w:t>
      </w:r>
      <w:r>
        <w:rPr>
          <w:rFonts w:ascii="宋体" w:hAnsi="宋体" w:eastAsia="宋体" w:cs="宋体"/>
          <w:spacing w:val="4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报执行董事审批后实施。公司的发展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0"/>
          <w:sz w:val="24"/>
          <w:szCs w:val="24"/>
        </w:rPr>
        <w:t>除了自身条件的成长因素， 更依赖于社会的大力支持， 所以企业把公益支持列入</w:t>
      </w:r>
      <w:r>
        <w:rPr>
          <w:rFonts w:ascii="宋体" w:hAnsi="宋体" w:eastAsia="宋体" w:cs="宋体"/>
          <w:spacing w:val="1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公司的发展规划当中。慈善捐助是公司重点支持的公益领域。</w:t>
      </w:r>
    </w:p>
    <w:p w14:paraId="40965A11">
      <w:pPr>
        <w:spacing w:before="142" w:line="220" w:lineRule="auto"/>
        <w:ind w:left="3167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ascii="宋体" w:hAnsi="宋体" w:eastAsia="宋体" w:cs="宋体"/>
          <w:spacing w:val="-2"/>
          <w:sz w:val="24"/>
          <w:szCs w:val="24"/>
          <w:highlight w:val="none"/>
        </w:rPr>
        <w:t>表</w:t>
      </w:r>
      <w:r>
        <w:rPr>
          <w:rFonts w:ascii="宋体" w:hAnsi="宋体" w:eastAsia="宋体" w:cs="宋体"/>
          <w:spacing w:val="-36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highlight w:val="none"/>
        </w:rPr>
        <w:t xml:space="preserve">8      </w:t>
      </w:r>
      <w:r>
        <w:rPr>
          <w:rFonts w:ascii="宋体" w:hAnsi="宋体" w:eastAsia="宋体" w:cs="宋体"/>
          <w:spacing w:val="-2"/>
          <w:sz w:val="24"/>
          <w:szCs w:val="24"/>
          <w:highlight w:val="none"/>
        </w:rPr>
        <w:t>企业公益活动清单</w:t>
      </w:r>
    </w:p>
    <w:p w14:paraId="3E6F17FC">
      <w:pPr>
        <w:spacing w:line="68" w:lineRule="exact"/>
      </w:pPr>
    </w:p>
    <w:tbl>
      <w:tblPr>
        <w:tblStyle w:val="5"/>
        <w:tblW w:w="8115" w:type="dxa"/>
        <w:tblInd w:w="29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4"/>
        <w:gridCol w:w="4136"/>
        <w:gridCol w:w="1842"/>
        <w:gridCol w:w="1423"/>
      </w:tblGrid>
      <w:tr w14:paraId="1BFDB7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714" w:type="dxa"/>
            <w:shd w:val="clear" w:color="auto" w:fill="00B0F0"/>
            <w:vAlign w:val="top"/>
          </w:tcPr>
          <w:p w14:paraId="011296E4">
            <w:pPr>
              <w:pStyle w:val="6"/>
              <w:spacing w:before="185" w:line="222" w:lineRule="auto"/>
              <w:ind w:left="151"/>
            </w:pPr>
            <w:r>
              <w:rPr>
                <w:spacing w:val="-2"/>
              </w:rPr>
              <w:t>序号</w:t>
            </w:r>
          </w:p>
        </w:tc>
        <w:tc>
          <w:tcPr>
            <w:tcW w:w="4136" w:type="dxa"/>
            <w:shd w:val="clear" w:color="auto" w:fill="00B0F0"/>
            <w:vAlign w:val="top"/>
          </w:tcPr>
          <w:p w14:paraId="0AA77ECA">
            <w:pPr>
              <w:pStyle w:val="6"/>
              <w:spacing w:before="185" w:line="221" w:lineRule="auto"/>
              <w:ind w:left="1441"/>
            </w:pPr>
            <w:r>
              <w:rPr>
                <w:spacing w:val="-1"/>
              </w:rPr>
              <w:t>捐助活动内容</w:t>
            </w:r>
          </w:p>
        </w:tc>
        <w:tc>
          <w:tcPr>
            <w:tcW w:w="1842" w:type="dxa"/>
            <w:shd w:val="clear" w:color="auto" w:fill="00B0F0"/>
            <w:vAlign w:val="top"/>
          </w:tcPr>
          <w:p w14:paraId="7F403F3D">
            <w:pPr>
              <w:pStyle w:val="6"/>
              <w:spacing w:before="110" w:line="221" w:lineRule="auto"/>
              <w:ind w:left="507"/>
            </w:pPr>
            <w:r>
              <w:rPr>
                <w:spacing w:val="-1"/>
              </w:rPr>
              <w:t>捐助金额</w:t>
            </w:r>
          </w:p>
        </w:tc>
        <w:tc>
          <w:tcPr>
            <w:tcW w:w="1423" w:type="dxa"/>
            <w:shd w:val="clear" w:color="auto" w:fill="00B0F0"/>
            <w:vAlign w:val="top"/>
          </w:tcPr>
          <w:p w14:paraId="5146E24B">
            <w:pPr>
              <w:pStyle w:val="6"/>
              <w:spacing w:before="185" w:line="221" w:lineRule="auto"/>
              <w:ind w:left="295"/>
            </w:pPr>
            <w:r>
              <w:rPr>
                <w:spacing w:val="-1"/>
              </w:rPr>
              <w:t>捐助日期</w:t>
            </w:r>
          </w:p>
        </w:tc>
      </w:tr>
      <w:tr w14:paraId="006B65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714" w:type="dxa"/>
            <w:vAlign w:val="top"/>
          </w:tcPr>
          <w:p w14:paraId="26CFCA7F">
            <w:pPr>
              <w:pStyle w:val="6"/>
              <w:spacing w:before="148" w:line="183" w:lineRule="auto"/>
              <w:ind w:left="325"/>
            </w:pPr>
            <w:r>
              <w:t>1</w:t>
            </w:r>
          </w:p>
        </w:tc>
        <w:tc>
          <w:tcPr>
            <w:tcW w:w="4136" w:type="dxa"/>
            <w:vAlign w:val="top"/>
          </w:tcPr>
          <w:p w14:paraId="63F51162">
            <w:pPr>
              <w:pStyle w:val="6"/>
              <w:spacing w:before="51" w:line="221" w:lineRule="auto"/>
              <w:ind w:left="113"/>
            </w:pPr>
            <w:r>
              <w:rPr>
                <w:spacing w:val="-2"/>
              </w:rPr>
              <w:t>疫情捐物</w:t>
            </w:r>
          </w:p>
        </w:tc>
        <w:tc>
          <w:tcPr>
            <w:tcW w:w="1842" w:type="dxa"/>
            <w:vAlign w:val="top"/>
          </w:tcPr>
          <w:p w14:paraId="4C1E6D65">
            <w:pPr>
              <w:spacing w:before="91" w:line="181" w:lineRule="auto"/>
              <w:ind w:left="118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pacing w:val="-3"/>
                <w:sz w:val="21"/>
                <w:szCs w:val="21"/>
              </w:rPr>
              <w:t>20000</w:t>
            </w:r>
          </w:p>
        </w:tc>
        <w:tc>
          <w:tcPr>
            <w:tcW w:w="1423" w:type="dxa"/>
            <w:vAlign w:val="top"/>
          </w:tcPr>
          <w:p w14:paraId="645798DF">
            <w:pPr>
              <w:spacing w:before="91" w:line="181" w:lineRule="auto"/>
              <w:ind w:left="119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pacing w:val="-2"/>
                <w:sz w:val="21"/>
                <w:szCs w:val="21"/>
              </w:rPr>
              <w:t>2020.2.11</w:t>
            </w:r>
          </w:p>
        </w:tc>
      </w:tr>
      <w:tr w14:paraId="0E2282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714" w:type="dxa"/>
            <w:vAlign w:val="top"/>
          </w:tcPr>
          <w:p w14:paraId="62D57193">
            <w:pPr>
              <w:pStyle w:val="6"/>
              <w:spacing w:before="150" w:line="182" w:lineRule="auto"/>
              <w:ind w:left="312"/>
            </w:pPr>
            <w:r>
              <w:t>2</w:t>
            </w:r>
          </w:p>
        </w:tc>
        <w:tc>
          <w:tcPr>
            <w:tcW w:w="4136" w:type="dxa"/>
            <w:vAlign w:val="top"/>
          </w:tcPr>
          <w:p w14:paraId="04560669">
            <w:pPr>
              <w:pStyle w:val="6"/>
              <w:spacing w:before="57" w:line="220" w:lineRule="auto"/>
              <w:ind w:left="119" w:leftChars="0"/>
            </w:pPr>
            <w:r>
              <w:rPr>
                <w:spacing w:val="-4"/>
              </w:rPr>
              <w:t>慈善总会</w:t>
            </w:r>
          </w:p>
        </w:tc>
        <w:tc>
          <w:tcPr>
            <w:tcW w:w="1842" w:type="dxa"/>
            <w:vAlign w:val="top"/>
          </w:tcPr>
          <w:p w14:paraId="652B39BC">
            <w:pPr>
              <w:spacing w:before="97" w:line="181" w:lineRule="auto"/>
              <w:ind w:left="117" w:leftChars="0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pacing w:val="-3"/>
                <w:sz w:val="21"/>
                <w:szCs w:val="21"/>
              </w:rPr>
              <w:t>5000</w:t>
            </w:r>
          </w:p>
        </w:tc>
        <w:tc>
          <w:tcPr>
            <w:tcW w:w="1423" w:type="dxa"/>
            <w:vAlign w:val="top"/>
          </w:tcPr>
          <w:p w14:paraId="31ECF6BD">
            <w:pPr>
              <w:spacing w:before="97" w:line="181" w:lineRule="auto"/>
              <w:ind w:left="119" w:leftChars="0"/>
              <w:rPr>
                <w:rFonts w:hint="eastAsia" w:eastAsia="宋体"/>
                <w:lang w:val="en-US" w:eastAsia="zh-CN"/>
              </w:rPr>
            </w:pPr>
            <w:r>
              <w:rPr>
                <w:rFonts w:ascii="Calibri" w:hAnsi="Calibri" w:eastAsia="Calibri" w:cs="Calibri"/>
                <w:spacing w:val="-3"/>
                <w:sz w:val="21"/>
                <w:szCs w:val="21"/>
              </w:rPr>
              <w:t>202</w:t>
            </w:r>
            <w:r>
              <w:rPr>
                <w:rFonts w:hint="eastAsia" w:ascii="Calibri" w:hAnsi="Calibri" w:eastAsia="宋体" w:cs="Calibri"/>
                <w:spacing w:val="-3"/>
                <w:sz w:val="21"/>
                <w:szCs w:val="21"/>
                <w:lang w:val="en-US" w:eastAsia="zh-CN"/>
              </w:rPr>
              <w:t>2</w:t>
            </w:r>
          </w:p>
        </w:tc>
      </w:tr>
      <w:tr w14:paraId="25155A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714" w:type="dxa"/>
            <w:vAlign w:val="top"/>
          </w:tcPr>
          <w:p w14:paraId="3CA51603">
            <w:pPr>
              <w:pStyle w:val="6"/>
              <w:spacing w:before="151" w:line="182" w:lineRule="auto"/>
              <w:ind w:left="314"/>
            </w:pPr>
            <w:r>
              <w:t>3</w:t>
            </w:r>
          </w:p>
        </w:tc>
        <w:tc>
          <w:tcPr>
            <w:tcW w:w="4136" w:type="dxa"/>
            <w:vAlign w:val="top"/>
          </w:tcPr>
          <w:p w14:paraId="32E4B876">
            <w:pPr>
              <w:pStyle w:val="6"/>
              <w:spacing w:before="53" w:line="221" w:lineRule="auto"/>
              <w:ind w:left="111"/>
            </w:pPr>
            <w:r>
              <w:rPr>
                <w:spacing w:val="-1"/>
              </w:rPr>
              <w:t>春风行动</w:t>
            </w:r>
          </w:p>
        </w:tc>
        <w:tc>
          <w:tcPr>
            <w:tcW w:w="1842" w:type="dxa"/>
            <w:vAlign w:val="top"/>
          </w:tcPr>
          <w:p w14:paraId="728AD8E6">
            <w:pPr>
              <w:spacing w:before="93" w:line="181" w:lineRule="auto"/>
              <w:ind w:left="117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pacing w:val="-3"/>
                <w:sz w:val="21"/>
                <w:szCs w:val="21"/>
              </w:rPr>
              <w:t>6000</w:t>
            </w:r>
          </w:p>
        </w:tc>
        <w:tc>
          <w:tcPr>
            <w:tcW w:w="1423" w:type="dxa"/>
            <w:vAlign w:val="top"/>
          </w:tcPr>
          <w:p w14:paraId="2CC15B17">
            <w:pPr>
              <w:spacing w:before="93" w:line="181" w:lineRule="auto"/>
              <w:ind w:left="119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pacing w:val="-3"/>
                <w:sz w:val="21"/>
                <w:szCs w:val="21"/>
              </w:rPr>
              <w:t>2021</w:t>
            </w:r>
          </w:p>
        </w:tc>
      </w:tr>
      <w:tr w14:paraId="763DCA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714" w:type="dxa"/>
            <w:vAlign w:val="top"/>
          </w:tcPr>
          <w:p w14:paraId="792A44B4">
            <w:pPr>
              <w:pStyle w:val="6"/>
              <w:spacing w:before="151" w:line="182" w:lineRule="auto"/>
              <w:ind w:left="309"/>
            </w:pPr>
            <w:r>
              <w:t>4</w:t>
            </w:r>
          </w:p>
        </w:tc>
        <w:tc>
          <w:tcPr>
            <w:tcW w:w="4136" w:type="dxa"/>
            <w:vAlign w:val="top"/>
          </w:tcPr>
          <w:p w14:paraId="67571131">
            <w:pPr>
              <w:pStyle w:val="6"/>
              <w:spacing w:before="53" w:line="221" w:lineRule="auto"/>
              <w:ind w:left="114" w:leftChars="0"/>
            </w:pPr>
            <w:r>
              <w:rPr>
                <w:spacing w:val="-1"/>
              </w:rPr>
              <w:t>建德市新世纪中学捐资助学</w:t>
            </w:r>
          </w:p>
        </w:tc>
        <w:tc>
          <w:tcPr>
            <w:tcW w:w="1842" w:type="dxa"/>
            <w:vAlign w:val="top"/>
          </w:tcPr>
          <w:p w14:paraId="751B18BE">
            <w:pPr>
              <w:spacing w:before="93" w:line="181" w:lineRule="auto"/>
              <w:ind w:left="117" w:leftChars="0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pacing w:val="-2"/>
                <w:sz w:val="21"/>
                <w:szCs w:val="21"/>
              </w:rPr>
              <w:t>60000</w:t>
            </w:r>
          </w:p>
        </w:tc>
        <w:tc>
          <w:tcPr>
            <w:tcW w:w="1423" w:type="dxa"/>
            <w:vAlign w:val="top"/>
          </w:tcPr>
          <w:p w14:paraId="53990ADE">
            <w:pPr>
              <w:spacing w:before="93" w:line="181" w:lineRule="auto"/>
              <w:ind w:left="119" w:leftChars="0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pacing w:val="-3"/>
                <w:sz w:val="21"/>
                <w:szCs w:val="21"/>
              </w:rPr>
              <w:t>2021</w:t>
            </w:r>
          </w:p>
        </w:tc>
      </w:tr>
      <w:tr w14:paraId="373368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14" w:type="dxa"/>
            <w:vAlign w:val="top"/>
          </w:tcPr>
          <w:p w14:paraId="79BFD3D1">
            <w:pPr>
              <w:pStyle w:val="6"/>
              <w:spacing w:before="153" w:line="181" w:lineRule="auto"/>
              <w:ind w:left="314"/>
            </w:pPr>
            <w:r>
              <w:t>5</w:t>
            </w:r>
          </w:p>
        </w:tc>
        <w:tc>
          <w:tcPr>
            <w:tcW w:w="4136" w:type="dxa"/>
            <w:vAlign w:val="top"/>
          </w:tcPr>
          <w:p w14:paraId="7B01AA04">
            <w:pPr>
              <w:pStyle w:val="6"/>
              <w:spacing w:before="57" w:line="220" w:lineRule="auto"/>
              <w:ind w:left="119" w:leftChars="0"/>
            </w:pPr>
            <w:r>
              <w:rPr>
                <w:spacing w:val="-4"/>
              </w:rPr>
              <w:t>慈善总会</w:t>
            </w:r>
          </w:p>
        </w:tc>
        <w:tc>
          <w:tcPr>
            <w:tcW w:w="1842" w:type="dxa"/>
            <w:vAlign w:val="top"/>
          </w:tcPr>
          <w:p w14:paraId="292E0637">
            <w:pPr>
              <w:spacing w:before="97" w:line="181" w:lineRule="auto"/>
              <w:ind w:left="117" w:leftChars="0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pacing w:val="-3"/>
                <w:sz w:val="21"/>
                <w:szCs w:val="21"/>
              </w:rPr>
              <w:t>5000</w:t>
            </w:r>
          </w:p>
        </w:tc>
        <w:tc>
          <w:tcPr>
            <w:tcW w:w="1423" w:type="dxa"/>
            <w:vAlign w:val="top"/>
          </w:tcPr>
          <w:p w14:paraId="328ED0A3">
            <w:pPr>
              <w:spacing w:before="97" w:line="181" w:lineRule="auto"/>
              <w:ind w:left="119" w:leftChars="0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pacing w:val="-3"/>
                <w:sz w:val="21"/>
                <w:szCs w:val="21"/>
              </w:rPr>
              <w:t>2021</w:t>
            </w:r>
          </w:p>
        </w:tc>
      </w:tr>
    </w:tbl>
    <w:p w14:paraId="1E788DD5">
      <w:pPr>
        <w:pStyle w:val="2"/>
        <w:spacing w:line="276" w:lineRule="auto"/>
      </w:pPr>
    </w:p>
    <w:p w14:paraId="38267370">
      <w:pPr>
        <w:pStyle w:val="2"/>
        <w:spacing w:line="277" w:lineRule="auto"/>
      </w:pPr>
    </w:p>
    <w:p w14:paraId="78FFE803">
      <w:pPr>
        <w:spacing w:before="101" w:line="224" w:lineRule="auto"/>
        <w:ind w:left="212"/>
        <w:rPr>
          <w:rFonts w:ascii="宋体" w:hAnsi="宋体" w:eastAsia="宋体" w:cs="宋体"/>
          <w:sz w:val="31"/>
          <w:szCs w:val="31"/>
        </w:rPr>
      </w:pPr>
      <w:bookmarkStart w:id="21" w:name="bookmark14"/>
      <w:bookmarkEnd w:id="21"/>
      <w:r>
        <w:rPr>
          <w:rFonts w:ascii="宋体" w:hAnsi="宋体" w:eastAsia="宋体" w:cs="宋体"/>
          <w:spacing w:val="13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十三.社会认可</w:t>
      </w:r>
    </w:p>
    <w:p w14:paraId="1777D6DE">
      <w:pPr>
        <w:spacing w:before="176" w:line="248" w:lineRule="auto"/>
        <w:ind w:left="209" w:right="200" w:firstLine="478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7"/>
          <w:sz w:val="24"/>
          <w:szCs w:val="24"/>
        </w:rPr>
        <w:t>近几年以来，</w:t>
      </w:r>
      <w:r>
        <w:rPr>
          <w:rFonts w:ascii="宋体" w:hAnsi="宋体" w:eastAsia="宋体" w:cs="宋体"/>
          <w:spacing w:val="3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7"/>
          <w:sz w:val="24"/>
          <w:szCs w:val="24"/>
        </w:rPr>
        <w:t>公司全体员工经过努力工作，</w:t>
      </w:r>
      <w:r>
        <w:rPr>
          <w:rFonts w:ascii="宋体" w:hAnsi="宋体" w:eastAsia="宋体" w:cs="宋体"/>
          <w:spacing w:val="3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7"/>
          <w:sz w:val="24"/>
          <w:szCs w:val="24"/>
        </w:rPr>
        <w:t>各项</w:t>
      </w:r>
      <w:r>
        <w:rPr>
          <w:rFonts w:ascii="宋体" w:hAnsi="宋体" w:eastAsia="宋体" w:cs="宋体"/>
          <w:spacing w:val="-18"/>
          <w:sz w:val="24"/>
          <w:szCs w:val="24"/>
        </w:rPr>
        <w:t>事业得到蓬勃发展，</w:t>
      </w:r>
      <w:r>
        <w:rPr>
          <w:rFonts w:ascii="宋体" w:hAnsi="宋体" w:eastAsia="宋体" w:cs="宋体"/>
          <w:spacing w:val="3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8"/>
          <w:sz w:val="24"/>
          <w:szCs w:val="24"/>
        </w:rPr>
        <w:t>先后取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4"/>
          <w:sz w:val="24"/>
          <w:szCs w:val="24"/>
        </w:rPr>
        <w:t>得社会的各种肯定和表彰，获得多项荣誉称号（见表</w:t>
      </w:r>
      <w:r>
        <w:rPr>
          <w:rFonts w:ascii="宋体" w:hAnsi="宋体" w:eastAsia="宋体" w:cs="宋体"/>
          <w:spacing w:val="-4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4"/>
          <w:sz w:val="24"/>
          <w:szCs w:val="24"/>
        </w:rPr>
        <w:t>9）。</w:t>
      </w:r>
    </w:p>
    <w:p w14:paraId="6E6EFED0">
      <w:pPr>
        <w:spacing w:before="84" w:line="220" w:lineRule="auto"/>
        <w:ind w:left="206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val="0"/>
          </w14:textOutline>
        </w:rPr>
        <w:t>表</w:t>
      </w:r>
      <w:r>
        <w:rPr>
          <w:rFonts w:ascii="宋体" w:hAnsi="宋体" w:eastAsia="宋体" w:cs="宋体"/>
          <w:spacing w:val="-40"/>
          <w:sz w:val="21"/>
          <w:szCs w:val="21"/>
        </w:rPr>
        <w:t xml:space="preserve"> </w:t>
      </w:r>
      <w:r>
        <w:rPr>
          <w:rFonts w:ascii="宋体" w:hAnsi="宋体" w:eastAsia="宋体" w:cs="宋体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val="0"/>
          </w14:textOutline>
        </w:rPr>
        <w:t>9</w:t>
      </w:r>
      <w:r>
        <w:rPr>
          <w:rFonts w:ascii="宋体" w:hAnsi="宋体" w:eastAsia="宋体" w:cs="宋体"/>
          <w:sz w:val="21"/>
          <w:szCs w:val="21"/>
        </w:rPr>
        <w:t xml:space="preserve">                         </w:t>
      </w:r>
      <w:r>
        <w:rPr>
          <w:rFonts w:ascii="宋体" w:hAnsi="宋体" w:eastAsia="宋体" w:cs="宋体"/>
          <w:sz w:val="21"/>
          <w:szCs w:val="21"/>
          <w14:textOutline w14:w="3831" w14:cap="flat" w14:cmpd="sng">
            <w14:solidFill>
              <w14:srgbClr w14:val="000000"/>
            </w14:solidFill>
            <w14:prstDash w14:val="solid"/>
            <w14:miter w14:val="0"/>
          </w14:textOutline>
        </w:rPr>
        <w:t>公司荣获的部分荣誉称号</w:t>
      </w:r>
    </w:p>
    <w:p w14:paraId="5E08AA3B">
      <w:pPr>
        <w:spacing w:before="120"/>
      </w:pPr>
    </w:p>
    <w:tbl>
      <w:tblPr>
        <w:tblStyle w:val="5"/>
        <w:tblW w:w="870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7"/>
        <w:gridCol w:w="3294"/>
        <w:gridCol w:w="2284"/>
        <w:gridCol w:w="2126"/>
      </w:tblGrid>
      <w:tr w14:paraId="6A7B2A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997" w:type="dxa"/>
            <w:shd w:val="clear" w:color="auto" w:fill="00B0F0"/>
            <w:vAlign w:val="top"/>
          </w:tcPr>
          <w:p w14:paraId="5E1EC538">
            <w:pPr>
              <w:spacing w:before="198" w:line="195" w:lineRule="auto"/>
              <w:ind w:left="287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sz w:val="21"/>
                <w:szCs w:val="21"/>
              </w:rPr>
              <w:t>序号</w:t>
            </w:r>
          </w:p>
        </w:tc>
        <w:tc>
          <w:tcPr>
            <w:tcW w:w="3294" w:type="dxa"/>
            <w:shd w:val="clear" w:color="auto" w:fill="00B0F0"/>
            <w:vAlign w:val="top"/>
          </w:tcPr>
          <w:p w14:paraId="30DB1504">
            <w:pPr>
              <w:spacing w:before="198" w:line="195" w:lineRule="auto"/>
              <w:ind w:left="1226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sz w:val="21"/>
                <w:szCs w:val="21"/>
              </w:rPr>
              <w:t>荣誉名称</w:t>
            </w:r>
          </w:p>
        </w:tc>
        <w:tc>
          <w:tcPr>
            <w:tcW w:w="2284" w:type="dxa"/>
            <w:shd w:val="clear" w:color="auto" w:fill="00B0F0"/>
            <w:vAlign w:val="top"/>
          </w:tcPr>
          <w:p w14:paraId="7C36D654">
            <w:pPr>
              <w:spacing w:before="123" w:line="195" w:lineRule="auto"/>
              <w:ind w:left="723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sz w:val="21"/>
                <w:szCs w:val="21"/>
              </w:rPr>
              <w:t>颁发部门</w:t>
            </w:r>
          </w:p>
        </w:tc>
        <w:tc>
          <w:tcPr>
            <w:tcW w:w="2126" w:type="dxa"/>
            <w:shd w:val="clear" w:color="auto" w:fill="00B0F0"/>
            <w:vAlign w:val="top"/>
          </w:tcPr>
          <w:p w14:paraId="5D0A7F3E">
            <w:pPr>
              <w:spacing w:before="197" w:line="195" w:lineRule="auto"/>
              <w:ind w:left="642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sz w:val="21"/>
                <w:szCs w:val="21"/>
              </w:rPr>
              <w:t>授予时间</w:t>
            </w:r>
          </w:p>
        </w:tc>
      </w:tr>
      <w:tr w14:paraId="127048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997" w:type="dxa"/>
            <w:vAlign w:val="top"/>
          </w:tcPr>
          <w:p w14:paraId="46A383EA">
            <w:pPr>
              <w:spacing w:before="249" w:line="180" w:lineRule="auto"/>
              <w:ind w:left="461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1</w:t>
            </w:r>
          </w:p>
        </w:tc>
        <w:tc>
          <w:tcPr>
            <w:tcW w:w="3294" w:type="dxa"/>
            <w:vAlign w:val="top"/>
          </w:tcPr>
          <w:p w14:paraId="5DAF134E">
            <w:pPr>
              <w:pStyle w:val="6"/>
              <w:spacing w:before="208" w:line="221" w:lineRule="auto"/>
              <w:ind w:left="113"/>
            </w:pPr>
            <w:r>
              <w:rPr>
                <w:spacing w:val="-1"/>
              </w:rPr>
              <w:t>浙江省诚信企业</w:t>
            </w:r>
          </w:p>
        </w:tc>
        <w:tc>
          <w:tcPr>
            <w:tcW w:w="2284" w:type="dxa"/>
            <w:vAlign w:val="top"/>
          </w:tcPr>
          <w:p w14:paraId="1B011EC1">
            <w:pPr>
              <w:pStyle w:val="6"/>
              <w:spacing w:before="51" w:line="248" w:lineRule="auto"/>
              <w:ind w:left="116" w:right="101" w:hanging="1"/>
            </w:pPr>
            <w:r>
              <w:rPr>
                <w:spacing w:val="19"/>
              </w:rPr>
              <w:t>浙江省工商行政管理</w:t>
            </w:r>
            <w:r>
              <w:t xml:space="preserve"> 局</w:t>
            </w:r>
          </w:p>
        </w:tc>
        <w:tc>
          <w:tcPr>
            <w:tcW w:w="2126" w:type="dxa"/>
            <w:vAlign w:val="top"/>
          </w:tcPr>
          <w:p w14:paraId="08BB50D3">
            <w:pPr>
              <w:spacing w:before="248" w:line="181" w:lineRule="auto"/>
              <w:ind w:left="119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pacing w:val="-3"/>
                <w:sz w:val="21"/>
                <w:szCs w:val="21"/>
              </w:rPr>
              <w:t>2014</w:t>
            </w:r>
          </w:p>
        </w:tc>
      </w:tr>
      <w:tr w14:paraId="1459C3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997" w:type="dxa"/>
            <w:vAlign w:val="top"/>
          </w:tcPr>
          <w:p w14:paraId="02B2B356">
            <w:pPr>
              <w:spacing w:before="249" w:line="182" w:lineRule="auto"/>
              <w:ind w:left="455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2</w:t>
            </w:r>
          </w:p>
        </w:tc>
        <w:tc>
          <w:tcPr>
            <w:tcW w:w="3294" w:type="dxa"/>
            <w:vAlign w:val="top"/>
          </w:tcPr>
          <w:p w14:paraId="72E56410">
            <w:pPr>
              <w:pStyle w:val="6"/>
              <w:spacing w:before="210" w:line="221" w:lineRule="auto"/>
              <w:ind w:left="116"/>
            </w:pPr>
            <w:r>
              <w:rPr>
                <w:spacing w:val="-3"/>
              </w:rPr>
              <w:t>先进单位</w:t>
            </w:r>
          </w:p>
        </w:tc>
        <w:tc>
          <w:tcPr>
            <w:tcW w:w="2284" w:type="dxa"/>
            <w:vAlign w:val="top"/>
          </w:tcPr>
          <w:p w14:paraId="66E0981F">
            <w:pPr>
              <w:pStyle w:val="6"/>
              <w:spacing w:before="55" w:line="247" w:lineRule="auto"/>
              <w:ind w:left="113" w:right="101" w:firstLine="3"/>
            </w:pPr>
            <w:r>
              <w:rPr>
                <w:spacing w:val="18"/>
              </w:rPr>
              <w:t>建德市乾潭镇人民政</w:t>
            </w:r>
            <w:r>
              <w:rPr>
                <w:spacing w:val="7"/>
              </w:rPr>
              <w:t xml:space="preserve"> </w:t>
            </w:r>
            <w:r>
              <w:t>府</w:t>
            </w:r>
          </w:p>
        </w:tc>
        <w:tc>
          <w:tcPr>
            <w:tcW w:w="2126" w:type="dxa"/>
            <w:vAlign w:val="top"/>
          </w:tcPr>
          <w:p w14:paraId="2B1551DE">
            <w:pPr>
              <w:spacing w:before="250" w:line="181" w:lineRule="auto"/>
              <w:ind w:left="119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pacing w:val="-3"/>
                <w:sz w:val="21"/>
                <w:szCs w:val="21"/>
              </w:rPr>
              <w:t>2013</w:t>
            </w:r>
          </w:p>
        </w:tc>
      </w:tr>
    </w:tbl>
    <w:p w14:paraId="5880D4AA">
      <w:pPr>
        <w:pStyle w:val="2"/>
      </w:pPr>
    </w:p>
    <w:p w14:paraId="1DF3B203">
      <w:pPr>
        <w:sectPr>
          <w:headerReference r:id="rId26" w:type="default"/>
          <w:footerReference r:id="rId27" w:type="default"/>
          <w:pgSz w:w="11907" w:h="16839"/>
          <w:pgMar w:top="1118" w:right="1598" w:bottom="1342" w:left="1601" w:header="879" w:footer="962" w:gutter="0"/>
          <w:cols w:space="720" w:num="1"/>
        </w:sectPr>
      </w:pPr>
    </w:p>
    <w:p w14:paraId="0A769047">
      <w:pPr>
        <w:spacing w:before="80"/>
      </w:pPr>
    </w:p>
    <w:tbl>
      <w:tblPr>
        <w:tblStyle w:val="5"/>
        <w:tblW w:w="870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7"/>
        <w:gridCol w:w="3294"/>
        <w:gridCol w:w="2284"/>
        <w:gridCol w:w="2126"/>
      </w:tblGrid>
      <w:tr w14:paraId="1173F7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</w:trPr>
        <w:tc>
          <w:tcPr>
            <w:tcW w:w="997" w:type="dxa"/>
            <w:shd w:val="clear" w:color="auto" w:fill="00B0F0"/>
            <w:vAlign w:val="top"/>
          </w:tcPr>
          <w:p w14:paraId="2644F0B6">
            <w:pPr>
              <w:spacing w:before="196" w:line="195" w:lineRule="auto"/>
              <w:ind w:left="287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sz w:val="21"/>
                <w:szCs w:val="21"/>
              </w:rPr>
              <w:t>序号</w:t>
            </w:r>
          </w:p>
        </w:tc>
        <w:tc>
          <w:tcPr>
            <w:tcW w:w="3294" w:type="dxa"/>
            <w:shd w:val="clear" w:color="auto" w:fill="00B0F0"/>
            <w:vAlign w:val="top"/>
          </w:tcPr>
          <w:p w14:paraId="0EA28000">
            <w:pPr>
              <w:spacing w:before="196" w:line="195" w:lineRule="auto"/>
              <w:ind w:left="1226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sz w:val="21"/>
                <w:szCs w:val="21"/>
              </w:rPr>
              <w:t>荣誉名称</w:t>
            </w:r>
          </w:p>
        </w:tc>
        <w:tc>
          <w:tcPr>
            <w:tcW w:w="2284" w:type="dxa"/>
            <w:shd w:val="clear" w:color="auto" w:fill="00B0F0"/>
            <w:vAlign w:val="top"/>
          </w:tcPr>
          <w:p w14:paraId="5CE4EBF2">
            <w:pPr>
              <w:spacing w:before="121" w:line="195" w:lineRule="auto"/>
              <w:ind w:left="723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sz w:val="21"/>
                <w:szCs w:val="21"/>
              </w:rPr>
              <w:t>颁发部门</w:t>
            </w:r>
          </w:p>
        </w:tc>
        <w:tc>
          <w:tcPr>
            <w:tcW w:w="2126" w:type="dxa"/>
            <w:shd w:val="clear" w:color="auto" w:fill="00B0F0"/>
            <w:vAlign w:val="top"/>
          </w:tcPr>
          <w:p w14:paraId="4F10D2D5">
            <w:pPr>
              <w:spacing w:before="195" w:line="195" w:lineRule="auto"/>
              <w:ind w:left="642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sz w:val="21"/>
                <w:szCs w:val="21"/>
              </w:rPr>
              <w:t>授予时间</w:t>
            </w:r>
          </w:p>
        </w:tc>
      </w:tr>
      <w:tr w14:paraId="1DF4A7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</w:trPr>
        <w:tc>
          <w:tcPr>
            <w:tcW w:w="997" w:type="dxa"/>
            <w:vAlign w:val="top"/>
          </w:tcPr>
          <w:p w14:paraId="7A2022FB">
            <w:pPr>
              <w:spacing w:before="186" w:line="181" w:lineRule="auto"/>
              <w:ind w:left="454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3</w:t>
            </w:r>
          </w:p>
        </w:tc>
        <w:tc>
          <w:tcPr>
            <w:tcW w:w="3294" w:type="dxa"/>
            <w:vAlign w:val="top"/>
          </w:tcPr>
          <w:p w14:paraId="5211B625">
            <w:pPr>
              <w:pStyle w:val="6"/>
              <w:spacing w:before="146" w:line="221" w:lineRule="auto"/>
              <w:ind w:left="115"/>
            </w:pPr>
            <w:r>
              <w:rPr>
                <w:spacing w:val="-1"/>
              </w:rPr>
              <w:t>建德市诚信守法企业</w:t>
            </w:r>
          </w:p>
        </w:tc>
        <w:tc>
          <w:tcPr>
            <w:tcW w:w="2284" w:type="dxa"/>
            <w:vAlign w:val="top"/>
          </w:tcPr>
          <w:p w14:paraId="4211A4E3">
            <w:pPr>
              <w:pStyle w:val="6"/>
              <w:spacing w:before="147" w:line="220" w:lineRule="auto"/>
              <w:ind w:left="116"/>
            </w:pPr>
            <w:r>
              <w:rPr>
                <w:spacing w:val="-1"/>
              </w:rPr>
              <w:t>建德市民营企业协会</w:t>
            </w:r>
          </w:p>
        </w:tc>
        <w:tc>
          <w:tcPr>
            <w:tcW w:w="2126" w:type="dxa"/>
            <w:vAlign w:val="top"/>
          </w:tcPr>
          <w:p w14:paraId="6081D4CA">
            <w:pPr>
              <w:spacing w:before="186" w:line="181" w:lineRule="auto"/>
              <w:ind w:left="119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pacing w:val="-3"/>
                <w:sz w:val="21"/>
                <w:szCs w:val="21"/>
              </w:rPr>
              <w:t>2013</w:t>
            </w:r>
          </w:p>
        </w:tc>
      </w:tr>
      <w:tr w14:paraId="0E6B69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97" w:type="dxa"/>
            <w:vAlign w:val="top"/>
          </w:tcPr>
          <w:p w14:paraId="05B4486C">
            <w:pPr>
              <w:spacing w:before="91" w:line="180" w:lineRule="auto"/>
              <w:ind w:left="448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  <w:tc>
          <w:tcPr>
            <w:tcW w:w="3294" w:type="dxa"/>
            <w:vAlign w:val="top"/>
          </w:tcPr>
          <w:p w14:paraId="7B1C51F3">
            <w:pPr>
              <w:pStyle w:val="6"/>
              <w:spacing w:before="50" w:line="221" w:lineRule="auto"/>
              <w:ind w:left="118"/>
            </w:pPr>
            <w:r>
              <w:rPr>
                <w:spacing w:val="-2"/>
              </w:rPr>
              <w:t>市级培育制造业企业</w:t>
            </w:r>
          </w:p>
        </w:tc>
        <w:tc>
          <w:tcPr>
            <w:tcW w:w="2284" w:type="dxa"/>
            <w:vAlign w:val="top"/>
          </w:tcPr>
          <w:p w14:paraId="36F30571">
            <w:pPr>
              <w:pStyle w:val="6"/>
              <w:spacing w:before="51" w:line="220" w:lineRule="auto"/>
              <w:ind w:left="116"/>
            </w:pPr>
            <w:r>
              <w:rPr>
                <w:spacing w:val="-2"/>
              </w:rPr>
              <w:t>建德市人民政府</w:t>
            </w:r>
          </w:p>
        </w:tc>
        <w:tc>
          <w:tcPr>
            <w:tcW w:w="2126" w:type="dxa"/>
            <w:vAlign w:val="top"/>
          </w:tcPr>
          <w:p w14:paraId="76D69F27">
            <w:pPr>
              <w:spacing w:before="90" w:line="181" w:lineRule="auto"/>
              <w:ind w:left="119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pacing w:val="-3"/>
                <w:sz w:val="21"/>
                <w:szCs w:val="21"/>
              </w:rPr>
              <w:t>2020</w:t>
            </w:r>
          </w:p>
        </w:tc>
      </w:tr>
      <w:tr w14:paraId="625B26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97" w:type="dxa"/>
            <w:vAlign w:val="top"/>
          </w:tcPr>
          <w:p w14:paraId="6D503E91">
            <w:pPr>
              <w:spacing w:before="249" w:line="179" w:lineRule="auto"/>
              <w:ind w:left="454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5</w:t>
            </w:r>
          </w:p>
        </w:tc>
        <w:tc>
          <w:tcPr>
            <w:tcW w:w="3294" w:type="dxa"/>
            <w:vAlign w:val="top"/>
          </w:tcPr>
          <w:p w14:paraId="37D2EB5F">
            <w:pPr>
              <w:pStyle w:val="6"/>
              <w:spacing w:before="207" w:line="221" w:lineRule="auto"/>
              <w:ind w:left="107"/>
            </w:pPr>
            <w:r>
              <w:rPr>
                <w:rFonts w:ascii="Calibri" w:hAnsi="Calibri" w:eastAsia="Calibri" w:cs="Calibri"/>
                <w:spacing w:val="-2"/>
              </w:rPr>
              <w:t>AA</w:t>
            </w:r>
            <w:r>
              <w:rPr>
                <w:rFonts w:ascii="Calibri" w:hAnsi="Calibri" w:eastAsia="Calibri" w:cs="Calibri"/>
                <w:spacing w:val="23"/>
                <w:w w:val="101"/>
              </w:rPr>
              <w:t xml:space="preserve"> </w:t>
            </w:r>
            <w:r>
              <w:rPr>
                <w:spacing w:val="-2"/>
              </w:rPr>
              <w:t>守合同重信用单位</w:t>
            </w:r>
          </w:p>
        </w:tc>
        <w:tc>
          <w:tcPr>
            <w:tcW w:w="2284" w:type="dxa"/>
            <w:vAlign w:val="top"/>
          </w:tcPr>
          <w:p w14:paraId="6A6B794D">
            <w:pPr>
              <w:pStyle w:val="6"/>
              <w:spacing w:before="52" w:line="248" w:lineRule="auto"/>
              <w:ind w:left="116" w:right="101" w:hanging="3"/>
            </w:pPr>
            <w:r>
              <w:rPr>
                <w:spacing w:val="19"/>
              </w:rPr>
              <w:t>杭州市工商行政管理</w:t>
            </w:r>
            <w:r>
              <w:rPr>
                <w:spacing w:val="1"/>
              </w:rPr>
              <w:t xml:space="preserve"> </w:t>
            </w:r>
            <w:r>
              <w:t>局</w:t>
            </w:r>
          </w:p>
        </w:tc>
        <w:tc>
          <w:tcPr>
            <w:tcW w:w="2126" w:type="dxa"/>
            <w:vAlign w:val="top"/>
          </w:tcPr>
          <w:p w14:paraId="5F43CFC1">
            <w:pPr>
              <w:spacing w:before="247" w:line="181" w:lineRule="auto"/>
              <w:ind w:left="119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pacing w:val="-3"/>
                <w:sz w:val="21"/>
                <w:szCs w:val="21"/>
              </w:rPr>
              <w:t>2005</w:t>
            </w:r>
          </w:p>
        </w:tc>
      </w:tr>
      <w:tr w14:paraId="368B1D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997" w:type="dxa"/>
            <w:vAlign w:val="top"/>
          </w:tcPr>
          <w:p w14:paraId="5BE07110">
            <w:pPr>
              <w:spacing w:before="250" w:line="181" w:lineRule="auto"/>
              <w:ind w:left="454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6</w:t>
            </w:r>
          </w:p>
        </w:tc>
        <w:tc>
          <w:tcPr>
            <w:tcW w:w="3294" w:type="dxa"/>
            <w:vAlign w:val="top"/>
          </w:tcPr>
          <w:p w14:paraId="033CBB4F">
            <w:pPr>
              <w:pStyle w:val="6"/>
              <w:spacing w:before="210" w:line="221" w:lineRule="auto"/>
              <w:ind w:left="107"/>
            </w:pPr>
            <w:r>
              <w:rPr>
                <w:rFonts w:ascii="Calibri" w:hAnsi="Calibri" w:eastAsia="Calibri" w:cs="Calibri"/>
                <w:spacing w:val="-2"/>
              </w:rPr>
              <w:t>AA</w:t>
            </w:r>
            <w:r>
              <w:rPr>
                <w:rFonts w:ascii="Calibri" w:hAnsi="Calibri" w:eastAsia="Calibri" w:cs="Calibri"/>
                <w:spacing w:val="23"/>
                <w:w w:val="101"/>
              </w:rPr>
              <w:t xml:space="preserve"> </w:t>
            </w:r>
            <w:r>
              <w:rPr>
                <w:spacing w:val="-2"/>
              </w:rPr>
              <w:t>守合同重信用单位</w:t>
            </w:r>
          </w:p>
        </w:tc>
        <w:tc>
          <w:tcPr>
            <w:tcW w:w="2284" w:type="dxa"/>
            <w:vAlign w:val="top"/>
          </w:tcPr>
          <w:p w14:paraId="046F3D5A">
            <w:pPr>
              <w:pStyle w:val="6"/>
              <w:spacing w:before="55" w:line="248" w:lineRule="auto"/>
              <w:ind w:left="116" w:right="101" w:hanging="3"/>
            </w:pPr>
            <w:r>
              <w:rPr>
                <w:spacing w:val="19"/>
              </w:rPr>
              <w:t>杭州市工商行政管理</w:t>
            </w:r>
            <w:r>
              <w:rPr>
                <w:spacing w:val="1"/>
              </w:rPr>
              <w:t xml:space="preserve"> </w:t>
            </w:r>
            <w:r>
              <w:t>局</w:t>
            </w:r>
          </w:p>
        </w:tc>
        <w:tc>
          <w:tcPr>
            <w:tcW w:w="2126" w:type="dxa"/>
            <w:vAlign w:val="top"/>
          </w:tcPr>
          <w:p w14:paraId="53F4CE53">
            <w:pPr>
              <w:spacing w:before="250" w:line="181" w:lineRule="auto"/>
              <w:ind w:left="119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pacing w:val="-3"/>
                <w:sz w:val="21"/>
                <w:szCs w:val="21"/>
              </w:rPr>
              <w:t>2011</w:t>
            </w:r>
          </w:p>
        </w:tc>
      </w:tr>
      <w:tr w14:paraId="5D45DA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97" w:type="dxa"/>
            <w:vAlign w:val="top"/>
          </w:tcPr>
          <w:p w14:paraId="019839A5">
            <w:pPr>
              <w:spacing w:before="94" w:line="179" w:lineRule="auto"/>
              <w:ind w:left="453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7</w:t>
            </w:r>
          </w:p>
        </w:tc>
        <w:tc>
          <w:tcPr>
            <w:tcW w:w="3294" w:type="dxa"/>
            <w:vAlign w:val="top"/>
          </w:tcPr>
          <w:p w14:paraId="4FFC4424">
            <w:pPr>
              <w:pStyle w:val="6"/>
              <w:spacing w:before="51" w:line="221" w:lineRule="auto"/>
              <w:ind w:left="116"/>
            </w:pPr>
            <w:r>
              <w:rPr>
                <w:rFonts w:ascii="Calibri" w:hAnsi="Calibri" w:eastAsia="Calibri" w:cs="Calibri"/>
                <w:spacing w:val="-2"/>
              </w:rPr>
              <w:t>2011</w:t>
            </w:r>
            <w:r>
              <w:rPr>
                <w:rFonts w:ascii="Calibri" w:hAnsi="Calibri" w:eastAsia="Calibri" w:cs="Calibri"/>
                <w:spacing w:val="15"/>
                <w:w w:val="101"/>
              </w:rPr>
              <w:t xml:space="preserve"> </w:t>
            </w:r>
            <w:r>
              <w:rPr>
                <w:spacing w:val="-2"/>
              </w:rPr>
              <w:t>年度纳税大户</w:t>
            </w:r>
          </w:p>
        </w:tc>
        <w:tc>
          <w:tcPr>
            <w:tcW w:w="2284" w:type="dxa"/>
            <w:vAlign w:val="top"/>
          </w:tcPr>
          <w:p w14:paraId="4B8C681F">
            <w:pPr>
              <w:pStyle w:val="6"/>
              <w:spacing w:before="51" w:line="221" w:lineRule="auto"/>
              <w:ind w:left="116"/>
            </w:pPr>
            <w:r>
              <w:rPr>
                <w:spacing w:val="-1"/>
              </w:rPr>
              <w:t>建德市国家税务局</w:t>
            </w:r>
          </w:p>
        </w:tc>
        <w:tc>
          <w:tcPr>
            <w:tcW w:w="2126" w:type="dxa"/>
            <w:vAlign w:val="top"/>
          </w:tcPr>
          <w:p w14:paraId="4A42FF25">
            <w:pPr>
              <w:spacing w:before="91" w:line="181" w:lineRule="auto"/>
              <w:ind w:left="119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pacing w:val="-3"/>
                <w:sz w:val="21"/>
                <w:szCs w:val="21"/>
              </w:rPr>
              <w:t>2012</w:t>
            </w:r>
          </w:p>
        </w:tc>
      </w:tr>
      <w:tr w14:paraId="16D39A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97" w:type="dxa"/>
            <w:vAlign w:val="top"/>
          </w:tcPr>
          <w:p w14:paraId="40B5EC28">
            <w:pPr>
              <w:spacing w:before="248" w:line="181" w:lineRule="auto"/>
              <w:ind w:left="452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8</w:t>
            </w:r>
          </w:p>
        </w:tc>
        <w:tc>
          <w:tcPr>
            <w:tcW w:w="3294" w:type="dxa"/>
            <w:vAlign w:val="top"/>
          </w:tcPr>
          <w:p w14:paraId="4906F004">
            <w:pPr>
              <w:pStyle w:val="6"/>
              <w:spacing w:before="208" w:line="221" w:lineRule="auto"/>
              <w:ind w:left="119"/>
            </w:pPr>
            <w:r>
              <w:rPr>
                <w:spacing w:val="-2"/>
              </w:rPr>
              <w:t>守合同重信用单位</w:t>
            </w:r>
          </w:p>
        </w:tc>
        <w:tc>
          <w:tcPr>
            <w:tcW w:w="2284" w:type="dxa"/>
            <w:vAlign w:val="top"/>
          </w:tcPr>
          <w:p w14:paraId="30D706D0">
            <w:pPr>
              <w:pStyle w:val="6"/>
              <w:spacing w:before="53" w:line="248" w:lineRule="auto"/>
              <w:ind w:left="116" w:right="101" w:hanging="3"/>
            </w:pPr>
            <w:r>
              <w:rPr>
                <w:spacing w:val="19"/>
              </w:rPr>
              <w:t>杭州市工商行政管理</w:t>
            </w:r>
            <w:r>
              <w:rPr>
                <w:spacing w:val="1"/>
              </w:rPr>
              <w:t xml:space="preserve"> </w:t>
            </w:r>
            <w:r>
              <w:t>局</w:t>
            </w:r>
          </w:p>
        </w:tc>
        <w:tc>
          <w:tcPr>
            <w:tcW w:w="2126" w:type="dxa"/>
            <w:vAlign w:val="top"/>
          </w:tcPr>
          <w:p w14:paraId="04775119">
            <w:pPr>
              <w:spacing w:before="248" w:line="181" w:lineRule="auto"/>
              <w:ind w:left="119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pacing w:val="-3"/>
                <w:sz w:val="21"/>
                <w:szCs w:val="21"/>
              </w:rPr>
              <w:t>2001</w:t>
            </w:r>
          </w:p>
        </w:tc>
      </w:tr>
      <w:tr w14:paraId="6AF5E0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97" w:type="dxa"/>
            <w:vAlign w:val="top"/>
          </w:tcPr>
          <w:p w14:paraId="78B5EBFA">
            <w:pPr>
              <w:spacing w:before="249" w:line="181" w:lineRule="auto"/>
              <w:ind w:left="452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9</w:t>
            </w:r>
          </w:p>
        </w:tc>
        <w:tc>
          <w:tcPr>
            <w:tcW w:w="3294" w:type="dxa"/>
            <w:vAlign w:val="top"/>
          </w:tcPr>
          <w:p w14:paraId="612BE1DF">
            <w:pPr>
              <w:pStyle w:val="6"/>
              <w:spacing w:before="209" w:line="221" w:lineRule="auto"/>
              <w:ind w:left="116"/>
            </w:pPr>
            <w:r>
              <w:rPr>
                <w:spacing w:val="-3"/>
              </w:rPr>
              <w:t>先进单位</w:t>
            </w:r>
          </w:p>
        </w:tc>
        <w:tc>
          <w:tcPr>
            <w:tcW w:w="2284" w:type="dxa"/>
            <w:vAlign w:val="top"/>
          </w:tcPr>
          <w:p w14:paraId="77337D52">
            <w:pPr>
              <w:pStyle w:val="6"/>
              <w:spacing w:before="54" w:line="247" w:lineRule="auto"/>
              <w:ind w:left="113" w:right="101" w:firstLine="3"/>
            </w:pPr>
            <w:r>
              <w:rPr>
                <w:spacing w:val="18"/>
              </w:rPr>
              <w:t>建德市乾潭镇人民政</w:t>
            </w:r>
            <w:r>
              <w:rPr>
                <w:spacing w:val="7"/>
              </w:rPr>
              <w:t xml:space="preserve"> </w:t>
            </w:r>
            <w:r>
              <w:t>府</w:t>
            </w:r>
          </w:p>
        </w:tc>
        <w:tc>
          <w:tcPr>
            <w:tcW w:w="2126" w:type="dxa"/>
            <w:vAlign w:val="top"/>
          </w:tcPr>
          <w:p w14:paraId="12C31927">
            <w:pPr>
              <w:spacing w:before="249" w:line="181" w:lineRule="auto"/>
              <w:ind w:left="119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pacing w:val="-3"/>
                <w:sz w:val="21"/>
                <w:szCs w:val="21"/>
              </w:rPr>
              <w:t>2011</w:t>
            </w:r>
          </w:p>
        </w:tc>
      </w:tr>
      <w:tr w14:paraId="49C023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97" w:type="dxa"/>
            <w:vAlign w:val="top"/>
          </w:tcPr>
          <w:p w14:paraId="02539C4A">
            <w:pPr>
              <w:spacing w:before="93" w:line="181" w:lineRule="auto"/>
              <w:ind w:left="406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pacing w:val="-4"/>
                <w:sz w:val="21"/>
                <w:szCs w:val="21"/>
              </w:rPr>
              <w:t>10</w:t>
            </w:r>
          </w:p>
        </w:tc>
        <w:tc>
          <w:tcPr>
            <w:tcW w:w="3294" w:type="dxa"/>
            <w:vAlign w:val="top"/>
          </w:tcPr>
          <w:p w14:paraId="2339234F">
            <w:pPr>
              <w:pStyle w:val="6"/>
              <w:spacing w:before="53" w:line="221" w:lineRule="auto"/>
              <w:ind w:left="116"/>
            </w:pPr>
            <w:r>
              <w:rPr>
                <w:rFonts w:ascii="Calibri" w:hAnsi="Calibri" w:eastAsia="Calibri" w:cs="Calibri"/>
                <w:spacing w:val="-2"/>
              </w:rPr>
              <w:t>2016</w:t>
            </w:r>
            <w:r>
              <w:rPr>
                <w:rFonts w:ascii="Calibri" w:hAnsi="Calibri" w:eastAsia="Calibri" w:cs="Calibri"/>
                <w:spacing w:val="28"/>
                <w:w w:val="101"/>
              </w:rPr>
              <w:t xml:space="preserve"> </w:t>
            </w:r>
            <w:r>
              <w:rPr>
                <w:spacing w:val="-2"/>
              </w:rPr>
              <w:t>年度职工维稳维权先进单位</w:t>
            </w:r>
          </w:p>
        </w:tc>
        <w:tc>
          <w:tcPr>
            <w:tcW w:w="2284" w:type="dxa"/>
            <w:vAlign w:val="top"/>
          </w:tcPr>
          <w:p w14:paraId="10152DA8">
            <w:pPr>
              <w:pStyle w:val="6"/>
              <w:spacing w:before="53" w:line="220" w:lineRule="auto"/>
              <w:ind w:left="116"/>
            </w:pPr>
            <w:r>
              <w:rPr>
                <w:spacing w:val="-1"/>
              </w:rPr>
              <w:t>建德市乾潭镇总工会</w:t>
            </w:r>
          </w:p>
        </w:tc>
        <w:tc>
          <w:tcPr>
            <w:tcW w:w="2126" w:type="dxa"/>
            <w:vAlign w:val="top"/>
          </w:tcPr>
          <w:p w14:paraId="63CD0727">
            <w:pPr>
              <w:spacing w:before="93" w:line="181" w:lineRule="auto"/>
              <w:ind w:left="119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pacing w:val="-3"/>
                <w:sz w:val="21"/>
                <w:szCs w:val="21"/>
              </w:rPr>
              <w:t>2017</w:t>
            </w:r>
          </w:p>
        </w:tc>
      </w:tr>
      <w:tr w14:paraId="5FFB4A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97" w:type="dxa"/>
            <w:vAlign w:val="top"/>
          </w:tcPr>
          <w:p w14:paraId="40E71D65">
            <w:pPr>
              <w:spacing w:before="251" w:line="180" w:lineRule="auto"/>
              <w:ind w:left="406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pacing w:val="-4"/>
                <w:sz w:val="21"/>
                <w:szCs w:val="21"/>
              </w:rPr>
              <w:t>11</w:t>
            </w:r>
          </w:p>
        </w:tc>
        <w:tc>
          <w:tcPr>
            <w:tcW w:w="3294" w:type="dxa"/>
            <w:vAlign w:val="top"/>
          </w:tcPr>
          <w:p w14:paraId="11453990">
            <w:pPr>
              <w:pStyle w:val="6"/>
              <w:spacing w:before="209" w:line="221" w:lineRule="auto"/>
              <w:ind w:left="116"/>
            </w:pPr>
            <w:r>
              <w:rPr>
                <w:rFonts w:ascii="Calibri" w:hAnsi="Calibri" w:eastAsia="Calibri" w:cs="Calibri"/>
                <w:spacing w:val="-2"/>
              </w:rPr>
              <w:t>2015</w:t>
            </w:r>
            <w:r>
              <w:rPr>
                <w:rFonts w:ascii="Calibri" w:hAnsi="Calibri" w:eastAsia="Calibri" w:cs="Calibri"/>
                <w:spacing w:val="28"/>
                <w:w w:val="101"/>
              </w:rPr>
              <w:t xml:space="preserve"> </w:t>
            </w:r>
            <w:r>
              <w:rPr>
                <w:spacing w:val="-2"/>
              </w:rPr>
              <w:t>年度固定资产投资先进单位</w:t>
            </w:r>
          </w:p>
        </w:tc>
        <w:tc>
          <w:tcPr>
            <w:tcW w:w="2284" w:type="dxa"/>
            <w:vAlign w:val="top"/>
          </w:tcPr>
          <w:p w14:paraId="471317F1">
            <w:pPr>
              <w:pStyle w:val="6"/>
              <w:spacing w:before="54" w:line="247" w:lineRule="auto"/>
              <w:ind w:left="113" w:right="101" w:firstLine="3"/>
            </w:pPr>
            <w:r>
              <w:rPr>
                <w:spacing w:val="18"/>
              </w:rPr>
              <w:t>建德市乾潭镇人民政</w:t>
            </w:r>
            <w:r>
              <w:rPr>
                <w:spacing w:val="7"/>
              </w:rPr>
              <w:t xml:space="preserve"> </w:t>
            </w:r>
            <w:r>
              <w:t>府</w:t>
            </w:r>
          </w:p>
        </w:tc>
        <w:tc>
          <w:tcPr>
            <w:tcW w:w="2126" w:type="dxa"/>
            <w:vAlign w:val="top"/>
          </w:tcPr>
          <w:p w14:paraId="44F4D222">
            <w:pPr>
              <w:spacing w:before="249" w:line="181" w:lineRule="auto"/>
              <w:ind w:left="119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pacing w:val="-3"/>
                <w:sz w:val="21"/>
                <w:szCs w:val="21"/>
              </w:rPr>
              <w:t>2016</w:t>
            </w:r>
          </w:p>
        </w:tc>
      </w:tr>
      <w:tr w14:paraId="23CD16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997" w:type="dxa"/>
            <w:vAlign w:val="top"/>
          </w:tcPr>
          <w:p w14:paraId="79A8BBDF">
            <w:pPr>
              <w:spacing w:before="251" w:line="182" w:lineRule="auto"/>
              <w:ind w:left="406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pacing w:val="-4"/>
                <w:sz w:val="21"/>
                <w:szCs w:val="21"/>
              </w:rPr>
              <w:t>12</w:t>
            </w:r>
          </w:p>
        </w:tc>
        <w:tc>
          <w:tcPr>
            <w:tcW w:w="3294" w:type="dxa"/>
            <w:vAlign w:val="top"/>
          </w:tcPr>
          <w:p w14:paraId="0D36032C">
            <w:pPr>
              <w:pStyle w:val="6"/>
              <w:spacing w:before="56" w:line="248" w:lineRule="auto"/>
              <w:ind w:left="110" w:right="104" w:firstLine="5"/>
            </w:pPr>
            <w:r>
              <w:rPr>
                <w:rFonts w:ascii="Calibri" w:hAnsi="Calibri" w:eastAsia="Calibri" w:cs="Calibri"/>
                <w:spacing w:val="1"/>
              </w:rPr>
              <w:t xml:space="preserve">2015  </w:t>
            </w:r>
            <w:r>
              <w:rPr>
                <w:spacing w:val="1"/>
              </w:rPr>
              <w:t>年度“安康杯”竞赛活动先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进单位</w:t>
            </w:r>
          </w:p>
        </w:tc>
        <w:tc>
          <w:tcPr>
            <w:tcW w:w="2284" w:type="dxa"/>
            <w:vAlign w:val="top"/>
          </w:tcPr>
          <w:p w14:paraId="0A7C2381">
            <w:pPr>
              <w:pStyle w:val="6"/>
              <w:spacing w:before="213" w:line="220" w:lineRule="auto"/>
              <w:ind w:left="116"/>
            </w:pPr>
            <w:r>
              <w:rPr>
                <w:spacing w:val="-1"/>
              </w:rPr>
              <w:t>建德市乾潭镇总工会</w:t>
            </w:r>
          </w:p>
        </w:tc>
        <w:tc>
          <w:tcPr>
            <w:tcW w:w="2126" w:type="dxa"/>
            <w:vAlign w:val="top"/>
          </w:tcPr>
          <w:p w14:paraId="6623A079">
            <w:pPr>
              <w:spacing w:before="252" w:line="181" w:lineRule="auto"/>
              <w:ind w:left="119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pacing w:val="-3"/>
                <w:sz w:val="21"/>
                <w:szCs w:val="21"/>
              </w:rPr>
              <w:t>2016</w:t>
            </w:r>
          </w:p>
        </w:tc>
      </w:tr>
      <w:tr w14:paraId="438292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97" w:type="dxa"/>
            <w:vAlign w:val="top"/>
          </w:tcPr>
          <w:p w14:paraId="6B8777FD">
            <w:pPr>
              <w:spacing w:before="250" w:line="181" w:lineRule="auto"/>
              <w:ind w:left="406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pacing w:val="-8"/>
                <w:sz w:val="21"/>
                <w:szCs w:val="21"/>
              </w:rPr>
              <w:t>13</w:t>
            </w:r>
          </w:p>
        </w:tc>
        <w:tc>
          <w:tcPr>
            <w:tcW w:w="3294" w:type="dxa"/>
            <w:vAlign w:val="top"/>
          </w:tcPr>
          <w:p w14:paraId="131618A1">
            <w:pPr>
              <w:pStyle w:val="6"/>
              <w:spacing w:before="55" w:line="247" w:lineRule="auto"/>
              <w:ind w:left="115" w:hanging="17"/>
            </w:pPr>
            <w:r>
              <w:rPr>
                <w:spacing w:val="2"/>
              </w:rPr>
              <w:t>“企业关爱职工、职工热爱企业”</w:t>
            </w:r>
            <w:r>
              <w:rPr>
                <w:spacing w:val="9"/>
              </w:rPr>
              <w:t xml:space="preserve"> </w:t>
            </w:r>
            <w:r>
              <w:rPr>
                <w:spacing w:val="-6"/>
              </w:rPr>
              <w:t>活动先进单位</w:t>
            </w:r>
          </w:p>
        </w:tc>
        <w:tc>
          <w:tcPr>
            <w:tcW w:w="2284" w:type="dxa"/>
            <w:vAlign w:val="top"/>
          </w:tcPr>
          <w:p w14:paraId="6F3956F4">
            <w:pPr>
              <w:pStyle w:val="6"/>
              <w:spacing w:before="210" w:line="220" w:lineRule="auto"/>
              <w:ind w:left="116"/>
            </w:pPr>
            <w:r>
              <w:rPr>
                <w:spacing w:val="-1"/>
              </w:rPr>
              <w:t>建德市乾潭镇总工会</w:t>
            </w:r>
          </w:p>
        </w:tc>
        <w:tc>
          <w:tcPr>
            <w:tcW w:w="2126" w:type="dxa"/>
            <w:vAlign w:val="top"/>
          </w:tcPr>
          <w:p w14:paraId="709FBDEC">
            <w:pPr>
              <w:spacing w:before="250" w:line="181" w:lineRule="auto"/>
              <w:ind w:left="119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pacing w:val="-3"/>
                <w:sz w:val="21"/>
                <w:szCs w:val="21"/>
              </w:rPr>
              <w:t>2015</w:t>
            </w:r>
          </w:p>
        </w:tc>
      </w:tr>
      <w:tr w14:paraId="2C8D91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97" w:type="dxa"/>
            <w:vAlign w:val="top"/>
          </w:tcPr>
          <w:p w14:paraId="323D3572">
            <w:pPr>
              <w:spacing w:before="252" w:line="180" w:lineRule="auto"/>
              <w:ind w:left="406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pacing w:val="-8"/>
                <w:sz w:val="21"/>
                <w:szCs w:val="21"/>
              </w:rPr>
              <w:t>14</w:t>
            </w:r>
          </w:p>
        </w:tc>
        <w:tc>
          <w:tcPr>
            <w:tcW w:w="3294" w:type="dxa"/>
            <w:vAlign w:val="top"/>
          </w:tcPr>
          <w:p w14:paraId="02896798">
            <w:pPr>
              <w:pStyle w:val="6"/>
              <w:spacing w:before="56" w:line="247" w:lineRule="auto"/>
              <w:ind w:left="114" w:right="104" w:firstLine="1"/>
            </w:pPr>
            <w:r>
              <w:rPr>
                <w:rFonts w:ascii="Calibri" w:hAnsi="Calibri" w:eastAsia="Calibri" w:cs="Calibri"/>
                <w:spacing w:val="1"/>
              </w:rPr>
              <w:t xml:space="preserve">2015  </w:t>
            </w:r>
            <w:r>
              <w:rPr>
                <w:spacing w:val="1"/>
              </w:rPr>
              <w:t>年度创建和谐劳动关系优胜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单位</w:t>
            </w:r>
          </w:p>
        </w:tc>
        <w:tc>
          <w:tcPr>
            <w:tcW w:w="2284" w:type="dxa"/>
            <w:vAlign w:val="top"/>
          </w:tcPr>
          <w:p w14:paraId="581F7B89">
            <w:pPr>
              <w:pStyle w:val="6"/>
              <w:spacing w:before="55" w:line="247" w:lineRule="auto"/>
              <w:ind w:left="113" w:right="101" w:firstLine="3"/>
            </w:pPr>
            <w:r>
              <w:rPr>
                <w:spacing w:val="18"/>
              </w:rPr>
              <w:t>建德市乾潭镇人民政</w:t>
            </w:r>
            <w:r>
              <w:rPr>
                <w:spacing w:val="7"/>
              </w:rPr>
              <w:t xml:space="preserve"> </w:t>
            </w:r>
            <w:r>
              <w:t>府</w:t>
            </w:r>
          </w:p>
        </w:tc>
        <w:tc>
          <w:tcPr>
            <w:tcW w:w="2126" w:type="dxa"/>
            <w:vAlign w:val="top"/>
          </w:tcPr>
          <w:p w14:paraId="321CD3E6">
            <w:pPr>
              <w:spacing w:before="251" w:line="181" w:lineRule="auto"/>
              <w:ind w:left="119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pacing w:val="-3"/>
                <w:sz w:val="21"/>
                <w:szCs w:val="21"/>
              </w:rPr>
              <w:t>2016</w:t>
            </w:r>
          </w:p>
        </w:tc>
      </w:tr>
      <w:tr w14:paraId="5F00AC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97" w:type="dxa"/>
            <w:vAlign w:val="top"/>
          </w:tcPr>
          <w:p w14:paraId="1721B69D">
            <w:pPr>
              <w:spacing w:before="253" w:line="180" w:lineRule="auto"/>
              <w:ind w:left="406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pacing w:val="-8"/>
                <w:sz w:val="21"/>
                <w:szCs w:val="21"/>
              </w:rPr>
              <w:t>15</w:t>
            </w:r>
          </w:p>
        </w:tc>
        <w:tc>
          <w:tcPr>
            <w:tcW w:w="3294" w:type="dxa"/>
            <w:vAlign w:val="top"/>
          </w:tcPr>
          <w:p w14:paraId="24C463B7">
            <w:pPr>
              <w:pStyle w:val="6"/>
              <w:spacing w:before="212" w:line="221" w:lineRule="auto"/>
              <w:ind w:left="107"/>
            </w:pPr>
            <w:r>
              <w:rPr>
                <w:rFonts w:ascii="Calibri" w:hAnsi="Calibri" w:eastAsia="Calibri" w:cs="Calibri"/>
                <w:spacing w:val="-2"/>
              </w:rPr>
              <w:t>AA</w:t>
            </w:r>
            <w:r>
              <w:rPr>
                <w:rFonts w:ascii="Calibri" w:hAnsi="Calibri" w:eastAsia="Calibri" w:cs="Calibri"/>
                <w:spacing w:val="23"/>
                <w:w w:val="101"/>
              </w:rPr>
              <w:t xml:space="preserve"> </w:t>
            </w:r>
            <w:r>
              <w:rPr>
                <w:spacing w:val="-2"/>
              </w:rPr>
              <w:t>守合同重信用单位</w:t>
            </w:r>
          </w:p>
        </w:tc>
        <w:tc>
          <w:tcPr>
            <w:tcW w:w="2284" w:type="dxa"/>
            <w:vAlign w:val="top"/>
          </w:tcPr>
          <w:p w14:paraId="23A376E5">
            <w:pPr>
              <w:pStyle w:val="6"/>
              <w:spacing w:before="57" w:line="247" w:lineRule="auto"/>
              <w:ind w:left="116" w:right="101" w:hanging="3"/>
            </w:pPr>
            <w:r>
              <w:rPr>
                <w:spacing w:val="19"/>
              </w:rPr>
              <w:t>杭州市工商行政管理</w:t>
            </w:r>
            <w:r>
              <w:rPr>
                <w:spacing w:val="1"/>
              </w:rPr>
              <w:t xml:space="preserve"> </w:t>
            </w:r>
            <w:r>
              <w:t>局</w:t>
            </w:r>
          </w:p>
        </w:tc>
        <w:tc>
          <w:tcPr>
            <w:tcW w:w="2126" w:type="dxa"/>
            <w:vAlign w:val="top"/>
          </w:tcPr>
          <w:p w14:paraId="4C1DCBEA">
            <w:pPr>
              <w:spacing w:before="252" w:line="181" w:lineRule="auto"/>
              <w:ind w:left="119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pacing w:val="-3"/>
                <w:sz w:val="21"/>
                <w:szCs w:val="21"/>
              </w:rPr>
              <w:t>2014</w:t>
            </w:r>
          </w:p>
        </w:tc>
      </w:tr>
      <w:tr w14:paraId="7A360F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997" w:type="dxa"/>
            <w:vAlign w:val="top"/>
          </w:tcPr>
          <w:p w14:paraId="22C2F052">
            <w:pPr>
              <w:spacing w:before="251" w:line="181" w:lineRule="auto"/>
              <w:ind w:left="406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pacing w:val="-8"/>
                <w:sz w:val="21"/>
                <w:szCs w:val="21"/>
              </w:rPr>
              <w:t>16</w:t>
            </w:r>
          </w:p>
        </w:tc>
        <w:tc>
          <w:tcPr>
            <w:tcW w:w="3294" w:type="dxa"/>
            <w:vAlign w:val="top"/>
          </w:tcPr>
          <w:p w14:paraId="7F4CC214">
            <w:pPr>
              <w:pStyle w:val="6"/>
              <w:spacing w:before="211" w:line="221" w:lineRule="auto"/>
              <w:ind w:left="107"/>
            </w:pPr>
            <w:r>
              <w:rPr>
                <w:rFonts w:ascii="Calibri" w:hAnsi="Calibri" w:eastAsia="Calibri" w:cs="Calibri"/>
                <w:spacing w:val="-2"/>
              </w:rPr>
              <w:t>A</w:t>
            </w:r>
            <w:r>
              <w:rPr>
                <w:rFonts w:ascii="Calibri" w:hAnsi="Calibri" w:eastAsia="Calibri" w:cs="Calibri"/>
                <w:spacing w:val="22"/>
              </w:rPr>
              <w:t xml:space="preserve"> </w:t>
            </w:r>
            <w:r>
              <w:rPr>
                <w:spacing w:val="-2"/>
              </w:rPr>
              <w:t>守合同重信用单位</w:t>
            </w:r>
          </w:p>
        </w:tc>
        <w:tc>
          <w:tcPr>
            <w:tcW w:w="2284" w:type="dxa"/>
            <w:vAlign w:val="top"/>
          </w:tcPr>
          <w:p w14:paraId="2DA7DA26">
            <w:pPr>
              <w:pStyle w:val="6"/>
              <w:spacing w:before="56" w:line="248" w:lineRule="auto"/>
              <w:ind w:left="116" w:right="101" w:hanging="3"/>
            </w:pPr>
            <w:r>
              <w:rPr>
                <w:spacing w:val="19"/>
              </w:rPr>
              <w:t>杭州市工商行政管理</w:t>
            </w:r>
            <w:r>
              <w:rPr>
                <w:spacing w:val="1"/>
              </w:rPr>
              <w:t xml:space="preserve"> </w:t>
            </w:r>
            <w:r>
              <w:t>局</w:t>
            </w:r>
          </w:p>
        </w:tc>
        <w:tc>
          <w:tcPr>
            <w:tcW w:w="2126" w:type="dxa"/>
            <w:vAlign w:val="top"/>
          </w:tcPr>
          <w:p w14:paraId="27C19AA2">
            <w:pPr>
              <w:spacing w:before="251" w:line="181" w:lineRule="auto"/>
              <w:ind w:left="119"/>
              <w:rPr>
                <w:rFonts w:hint="eastAsia" w:ascii="Calibri" w:hAnsi="Calibri" w:eastAsia="宋体" w:cs="Calibri"/>
                <w:sz w:val="21"/>
                <w:szCs w:val="21"/>
                <w:lang w:eastAsia="zh-CN"/>
              </w:rPr>
            </w:pPr>
            <w:r>
              <w:rPr>
                <w:rFonts w:ascii="Calibri" w:hAnsi="Calibri" w:eastAsia="Calibri" w:cs="Calibri"/>
                <w:spacing w:val="-3"/>
                <w:sz w:val="21"/>
                <w:szCs w:val="21"/>
              </w:rPr>
              <w:t>202</w:t>
            </w:r>
            <w:r>
              <w:rPr>
                <w:rFonts w:hint="eastAsia" w:ascii="Calibri" w:hAnsi="Calibri" w:eastAsia="宋体" w:cs="Calibri"/>
                <w:spacing w:val="-3"/>
                <w:sz w:val="21"/>
                <w:szCs w:val="21"/>
                <w:lang w:val="en-US" w:eastAsia="zh-CN"/>
              </w:rPr>
              <w:t>3</w:t>
            </w:r>
          </w:p>
        </w:tc>
      </w:tr>
    </w:tbl>
    <w:p w14:paraId="0E9E633A">
      <w:pPr>
        <w:pStyle w:val="2"/>
        <w:spacing w:line="361" w:lineRule="auto"/>
      </w:pPr>
    </w:p>
    <w:p w14:paraId="42060AC1">
      <w:pPr>
        <w:spacing w:before="101" w:line="226" w:lineRule="auto"/>
        <w:ind w:left="212"/>
        <w:rPr>
          <w:rFonts w:ascii="宋体" w:hAnsi="宋体" w:eastAsia="宋体" w:cs="宋体"/>
          <w:sz w:val="31"/>
          <w:szCs w:val="31"/>
        </w:rPr>
      </w:pPr>
      <w:bookmarkStart w:id="22" w:name="bookmark16"/>
      <w:bookmarkEnd w:id="22"/>
      <w:bookmarkStart w:id="23" w:name="bookmark15"/>
      <w:bookmarkEnd w:id="23"/>
      <w:r>
        <w:rPr>
          <w:rFonts w:ascii="宋体" w:hAnsi="宋体" w:eastAsia="宋体" w:cs="宋体"/>
          <w:spacing w:val="13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十四.发展战略</w:t>
      </w:r>
    </w:p>
    <w:p w14:paraId="1DB588C5">
      <w:pPr>
        <w:spacing w:before="263" w:line="221" w:lineRule="auto"/>
        <w:ind w:left="225"/>
        <w:outlineLvl w:val="1"/>
        <w:rPr>
          <w:rFonts w:ascii="宋体" w:hAnsi="宋体" w:eastAsia="宋体" w:cs="宋体"/>
          <w:sz w:val="28"/>
          <w:szCs w:val="28"/>
        </w:rPr>
      </w:pPr>
      <w:r>
        <w:rPr>
          <w:rFonts w:ascii="Calibri" w:hAnsi="Calibri" w:eastAsia="Calibri" w:cs="Calibri"/>
          <w:spacing w:val="-5"/>
          <w:sz w:val="28"/>
          <w:szCs w:val="28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1.</w:t>
      </w:r>
      <w:r>
        <w:rPr>
          <w:rFonts w:ascii="Calibri" w:hAnsi="Calibri" w:eastAsia="Calibri" w:cs="Calibri"/>
          <w:spacing w:val="18"/>
          <w:sz w:val="28"/>
          <w:szCs w:val="28"/>
        </w:rPr>
        <w:t xml:space="preserve">   </w:t>
      </w:r>
      <w:r>
        <w:rPr>
          <w:rFonts w:ascii="宋体" w:hAnsi="宋体" w:eastAsia="宋体" w:cs="宋体"/>
          <w:spacing w:val="-5"/>
          <w:sz w:val="28"/>
          <w:szCs w:val="28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战略定位及发展方向</w:t>
      </w:r>
    </w:p>
    <w:p w14:paraId="370F0691">
      <w:pPr>
        <w:spacing w:before="199" w:line="220" w:lineRule="auto"/>
        <w:ind w:left="698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公司总体战略：</w:t>
      </w:r>
    </w:p>
    <w:p w14:paraId="0FE513C1">
      <w:pPr>
        <w:spacing w:before="73" w:line="248" w:lineRule="auto"/>
        <w:ind w:left="209" w:right="199" w:firstLine="48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1"/>
          <w:sz w:val="24"/>
          <w:szCs w:val="24"/>
        </w:rPr>
        <w:t>客户转型： 向走高端之路、建精品工厂发展，</w:t>
      </w:r>
      <w:r>
        <w:rPr>
          <w:rFonts w:ascii="宋体" w:hAnsi="宋体" w:eastAsia="宋体" w:cs="宋体"/>
          <w:spacing w:val="3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1"/>
          <w:sz w:val="24"/>
          <w:szCs w:val="24"/>
        </w:rPr>
        <w:t>从</w:t>
      </w:r>
      <w:r>
        <w:rPr>
          <w:rFonts w:ascii="宋体" w:hAnsi="宋体" w:eastAsia="宋体" w:cs="宋体"/>
          <w:spacing w:val="-5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>OEM</w:t>
      </w:r>
      <w:r>
        <w:rPr>
          <w:rFonts w:ascii="宋体" w:hAnsi="宋体" w:eastAsia="宋体" w:cs="宋体"/>
          <w:spacing w:val="-5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>代工模式逐步向自主品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牌供货发展，从主要供给出口向国内方向发展。</w:t>
      </w:r>
    </w:p>
    <w:p w14:paraId="1C7B19EE">
      <w:pPr>
        <w:spacing w:before="76" w:line="248" w:lineRule="auto"/>
        <w:ind w:left="688" w:right="62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6"/>
          <w:sz w:val="24"/>
          <w:szCs w:val="24"/>
        </w:rPr>
        <w:t>产品转型：</w:t>
      </w:r>
      <w:r>
        <w:rPr>
          <w:rFonts w:ascii="宋体" w:hAnsi="宋体" w:eastAsia="宋体" w:cs="宋体"/>
          <w:spacing w:val="2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6"/>
          <w:sz w:val="24"/>
          <w:szCs w:val="24"/>
        </w:rPr>
        <w:t>产品向高端、安全、绿色、环保的螺钉旋具产</w:t>
      </w:r>
      <w:r>
        <w:rPr>
          <w:rFonts w:ascii="宋体" w:hAnsi="宋体" w:eastAsia="宋体" w:cs="宋体"/>
          <w:spacing w:val="-7"/>
          <w:sz w:val="24"/>
          <w:szCs w:val="24"/>
        </w:rPr>
        <w:t>品方向发展。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9"/>
          <w:sz w:val="24"/>
          <w:szCs w:val="24"/>
        </w:rPr>
        <w:t>技术升级：</w:t>
      </w:r>
      <w:r>
        <w:rPr>
          <w:rFonts w:ascii="宋体" w:hAnsi="宋体" w:eastAsia="宋体" w:cs="宋体"/>
          <w:spacing w:val="4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9"/>
          <w:sz w:val="24"/>
          <w:szCs w:val="24"/>
        </w:rPr>
        <w:t>从国内领先向国际同步水平看齐。</w:t>
      </w:r>
    </w:p>
    <w:p w14:paraId="78796F99">
      <w:pPr>
        <w:spacing w:before="74" w:line="248" w:lineRule="auto"/>
        <w:ind w:left="215" w:right="200" w:firstLine="472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2"/>
          <w:sz w:val="24"/>
          <w:szCs w:val="24"/>
        </w:rPr>
        <w:t>机器换人： 大量采用</w:t>
      </w:r>
      <w:r>
        <w:rPr>
          <w:rFonts w:ascii="宋体" w:hAnsi="宋体" w:eastAsia="宋体" w:cs="宋体"/>
          <w:spacing w:val="-5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>CNC 自动化设备生产、自动</w:t>
      </w:r>
      <w:r>
        <w:rPr>
          <w:rFonts w:ascii="宋体" w:hAnsi="宋体" w:eastAsia="宋体" w:cs="宋体"/>
          <w:spacing w:val="-13"/>
          <w:sz w:val="24"/>
          <w:szCs w:val="24"/>
        </w:rPr>
        <w:t>化检测和防错防漏装置，</w:t>
      </w:r>
      <w:r>
        <w:rPr>
          <w:rFonts w:ascii="宋体" w:hAnsi="宋体" w:eastAsia="宋体" w:cs="宋体"/>
          <w:spacing w:val="3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提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高产品质量，降低企业成本。</w:t>
      </w:r>
    </w:p>
    <w:p w14:paraId="5BE2086B">
      <w:pPr>
        <w:spacing w:before="166" w:line="220" w:lineRule="auto"/>
        <w:ind w:left="216"/>
        <w:outlineLvl w:val="1"/>
        <w:rPr>
          <w:rFonts w:ascii="宋体" w:hAnsi="宋体" w:eastAsia="宋体" w:cs="宋体"/>
          <w:sz w:val="28"/>
          <w:szCs w:val="28"/>
        </w:rPr>
      </w:pPr>
      <w:bookmarkStart w:id="24" w:name="bookmark17"/>
      <w:bookmarkEnd w:id="24"/>
      <w:r>
        <w:rPr>
          <w:rFonts w:ascii="Calibri" w:hAnsi="Calibri" w:eastAsia="Calibri" w:cs="Calibri"/>
          <w:spacing w:val="-6"/>
          <w:sz w:val="28"/>
          <w:szCs w:val="28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2.</w:t>
      </w:r>
      <w:r>
        <w:rPr>
          <w:rFonts w:ascii="Calibri" w:hAnsi="Calibri" w:eastAsia="Calibri" w:cs="Calibri"/>
          <w:spacing w:val="13"/>
          <w:sz w:val="28"/>
          <w:szCs w:val="28"/>
        </w:rPr>
        <w:t xml:space="preserve">   </w:t>
      </w:r>
      <w:r>
        <w:rPr>
          <w:rFonts w:ascii="宋体" w:hAnsi="宋体" w:eastAsia="宋体" w:cs="宋体"/>
          <w:spacing w:val="-6"/>
          <w:sz w:val="28"/>
          <w:szCs w:val="28"/>
          <w14:textOutline w14:w="5094" w14:cap="flat" w14:cmpd="sng">
            <w14:solidFill>
              <w14:srgbClr w14:val="000000"/>
            </w14:solidFill>
            <w14:prstDash w14:val="solid"/>
            <w14:miter w14:val="0"/>
          </w14:textOutline>
        </w:rPr>
        <w:t>展望未来</w:t>
      </w:r>
    </w:p>
    <w:p w14:paraId="02EF1386">
      <w:pPr>
        <w:spacing w:before="200" w:line="248" w:lineRule="auto"/>
        <w:ind w:left="213" w:right="203" w:firstLine="478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6"/>
          <w:sz w:val="24"/>
          <w:szCs w:val="24"/>
        </w:rPr>
        <w:t>未来充满机遇和挑战，</w:t>
      </w:r>
      <w:r>
        <w:rPr>
          <w:rFonts w:ascii="宋体" w:hAnsi="宋体" w:eastAsia="宋体" w:cs="宋体"/>
          <w:spacing w:val="-4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6"/>
          <w:sz w:val="24"/>
          <w:szCs w:val="24"/>
        </w:rPr>
        <w:t>公司有信心、有能力，</w:t>
      </w:r>
      <w:r>
        <w:rPr>
          <w:rFonts w:ascii="宋体" w:hAnsi="宋体" w:eastAsia="宋体" w:cs="宋体"/>
          <w:spacing w:val="-5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6"/>
          <w:sz w:val="24"/>
          <w:szCs w:val="24"/>
        </w:rPr>
        <w:t>将继续以创新</w:t>
      </w:r>
      <w:r>
        <w:rPr>
          <w:rFonts w:ascii="宋体" w:hAnsi="宋体" w:eastAsia="宋体" w:cs="宋体"/>
          <w:spacing w:val="-17"/>
          <w:sz w:val="24"/>
          <w:szCs w:val="24"/>
        </w:rPr>
        <w:t>驱动战略为牵引，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继续坚持产品、技术、管理创新，</w:t>
      </w:r>
      <w:r>
        <w:rPr>
          <w:rFonts w:ascii="宋体" w:hAnsi="宋体" w:eastAsia="宋体" w:cs="宋体"/>
          <w:spacing w:val="5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落实公司社会责任中长期发展规划，</w:t>
      </w:r>
      <w:r>
        <w:rPr>
          <w:rFonts w:ascii="宋体" w:hAnsi="宋体" w:eastAsia="宋体" w:cs="宋体"/>
          <w:spacing w:val="4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强化社会</w:t>
      </w:r>
    </w:p>
    <w:p w14:paraId="41D68C5B">
      <w:pPr>
        <w:spacing w:line="248" w:lineRule="auto"/>
        <w:rPr>
          <w:rFonts w:ascii="宋体" w:hAnsi="宋体" w:eastAsia="宋体" w:cs="宋体"/>
          <w:sz w:val="24"/>
          <w:szCs w:val="24"/>
        </w:rPr>
        <w:sectPr>
          <w:footerReference r:id="rId28" w:type="default"/>
          <w:pgSz w:w="11907" w:h="16839"/>
          <w:pgMar w:top="1118" w:right="1598" w:bottom="1342" w:left="1601" w:header="879" w:footer="962" w:gutter="0"/>
          <w:cols w:space="720" w:num="1"/>
        </w:sectPr>
      </w:pPr>
    </w:p>
    <w:p w14:paraId="541D1716">
      <w:pPr>
        <w:pStyle w:val="2"/>
        <w:spacing w:line="324" w:lineRule="auto"/>
      </w:pPr>
    </w:p>
    <w:p w14:paraId="7A71F224">
      <w:pPr>
        <w:spacing w:before="78" w:line="248" w:lineRule="auto"/>
        <w:ind w:left="57" w:right="32" w:hanging="11"/>
        <w:rPr>
          <w:rFonts w:ascii="宋体" w:hAnsi="宋体" w:eastAsia="宋体" w:cs="宋体"/>
          <w:sz w:val="24"/>
          <w:szCs w:val="24"/>
        </w:rPr>
      </w:pPr>
      <w:bookmarkStart w:id="25" w:name="bookmark31"/>
      <w:bookmarkEnd w:id="25"/>
      <w:r>
        <w:rPr>
          <w:rFonts w:ascii="宋体" w:hAnsi="宋体" w:eastAsia="宋体" w:cs="宋体"/>
          <w:spacing w:val="-9"/>
          <w:sz w:val="24"/>
          <w:szCs w:val="24"/>
        </w:rPr>
        <w:t>责任感，</w:t>
      </w:r>
      <w:r>
        <w:rPr>
          <w:rFonts w:ascii="宋体" w:hAnsi="宋体" w:eastAsia="宋体" w:cs="宋体"/>
          <w:spacing w:val="-2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9"/>
          <w:sz w:val="24"/>
          <w:szCs w:val="24"/>
        </w:rPr>
        <w:t>与各利益相关方共同推进人类社会的发展与进步， 打造具有全国</w:t>
      </w:r>
      <w:r>
        <w:rPr>
          <w:rFonts w:ascii="宋体" w:hAnsi="宋体" w:eastAsia="宋体" w:cs="宋体"/>
          <w:spacing w:val="-10"/>
          <w:sz w:val="24"/>
          <w:szCs w:val="24"/>
        </w:rPr>
        <w:t>竞争力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的制造企业，为弘扬浙江制造和中国制造品牌继续奋斗。</w:t>
      </w:r>
    </w:p>
    <w:sectPr>
      <w:headerReference r:id="rId29" w:type="default"/>
      <w:footerReference r:id="rId30" w:type="default"/>
      <w:pgSz w:w="11907" w:h="16839"/>
      <w:pgMar w:top="1118" w:right="1769" w:bottom="1342" w:left="1771" w:header="879" w:footer="96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0BA7D3">
    <w:pPr>
      <w:spacing w:after="46" w:line="88" w:lineRule="exact"/>
    </w:pPr>
    <w:r>
      <w:rPr>
        <w:position w:val="-1"/>
      </w:rPr>
      <w:pict>
        <v:shape id="_x0000_s4098" o:spid="_x0000_s4098" style="height:4.45pt;width:418.3pt;" fillcolor="#823B0B" filled="t" stroked="f" coordsize="8365,88" path="m0,60l8365,60,8365,0,0,0,0,60xem0,88l8365,88,8365,74,0,74,0,88xe">
          <v:path/>
          <v:fill on="t" focussize="0,0"/>
          <v:stroke on="f"/>
          <v:imagedata o:title=""/>
          <o:lock v:ext="edit"/>
          <w10:wrap type="none"/>
          <w10:anchorlock/>
        </v:shape>
      </w:pict>
    </w:r>
  </w:p>
  <w:sdt>
    <w:sdtPr>
      <w:rPr>
        <w:rFonts w:ascii="微软雅黑" w:hAnsi="微软雅黑" w:eastAsia="微软雅黑" w:cs="微软雅黑"/>
        <w:sz w:val="18"/>
        <w:szCs w:val="18"/>
      </w:rPr>
      <w:id w:val="4"/>
      <w:docPartObj>
        <w:docPartGallery w:val="Table of Contents"/>
        <w:docPartUnique/>
      </w:docPartObj>
    </w:sdtPr>
    <w:sdtEndPr>
      <w:rPr>
        <w:rFonts w:ascii="微软雅黑" w:hAnsi="微软雅黑" w:eastAsia="微软雅黑" w:cs="微软雅黑"/>
        <w:sz w:val="18"/>
        <w:szCs w:val="18"/>
      </w:rPr>
    </w:sdtEndPr>
    <w:sdtContent>
      <w:p w14:paraId="04B72B22">
        <w:pPr>
          <w:spacing w:line="182" w:lineRule="auto"/>
          <w:ind w:right="4"/>
          <w:jc w:val="right"/>
          <w:rPr>
            <w:rFonts w:ascii="微软雅黑" w:hAnsi="微软雅黑" w:eastAsia="微软雅黑" w:cs="微软雅黑"/>
            <w:sz w:val="18"/>
            <w:szCs w:val="18"/>
          </w:rPr>
        </w:pPr>
        <w:r>
          <w:rPr>
            <w:rFonts w:ascii="微软雅黑" w:hAnsi="微软雅黑" w:eastAsia="微软雅黑" w:cs="微软雅黑"/>
            <w:sz w:val="18"/>
            <w:szCs w:val="18"/>
            <w14:textOutline w14:w="3265" w14:cap="flat" w14:cmpd="sng">
              <w14:solidFill>
                <w14:srgbClr w14:val="000000"/>
              </w14:solidFill>
              <w14:prstDash w14:val="solid"/>
              <w14:miter w14:val="0"/>
            </w14:textOutline>
          </w:rPr>
          <w:t>建德市旋具有限公司</w:t>
        </w:r>
        <w:r>
          <w:rPr>
            <w:rFonts w:ascii="微软雅黑" w:hAnsi="微软雅黑" w:eastAsia="微软雅黑" w:cs="微软雅黑"/>
            <w:sz w:val="18"/>
            <w:szCs w:val="18"/>
          </w:rPr>
          <w:t xml:space="preserve">                                                                                                                         </w:t>
        </w:r>
        <w:r>
          <w:rPr>
            <w:rFonts w:ascii="微软雅黑" w:hAnsi="微软雅黑" w:eastAsia="微软雅黑" w:cs="微软雅黑"/>
            <w:spacing w:val="-1"/>
            <w:sz w:val="18"/>
            <w:szCs w:val="18"/>
          </w:rPr>
          <w:t xml:space="preserve">   </w:t>
        </w:r>
        <w:r>
          <w:fldChar w:fldCharType="begin"/>
        </w:r>
        <w:r>
          <w:instrText xml:space="preserve"> HYPERLINK \l "bookmark1" </w:instrText>
        </w:r>
        <w:r>
          <w:fldChar w:fldCharType="separate"/>
        </w:r>
        <w:r>
          <w:rPr>
            <w:rFonts w:ascii="微软雅黑" w:hAnsi="微软雅黑" w:eastAsia="微软雅黑" w:cs="微软雅黑"/>
            <w:spacing w:val="-1"/>
            <w:sz w:val="18"/>
            <w:szCs w:val="18"/>
          </w:rPr>
          <w:t>2</w:t>
        </w:r>
        <w:r>
          <w:rPr>
            <w:rFonts w:ascii="微软雅黑" w:hAnsi="微软雅黑" w:eastAsia="微软雅黑" w:cs="微软雅黑"/>
            <w:spacing w:val="-1"/>
            <w:sz w:val="18"/>
            <w:szCs w:val="1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EF76F2">
    <w:pPr>
      <w:spacing w:after="46" w:line="88" w:lineRule="exact"/>
    </w:pPr>
    <w:r>
      <w:rPr>
        <w:position w:val="-1"/>
      </w:rPr>
      <w:pict>
        <v:shape id="_x0000_s4099" o:spid="_x0000_s4099" style="height:4.45pt;width:418.3pt;" fillcolor="#823B0B" filled="t" stroked="f" coordsize="8365,88" path="m0,60l8365,60,8365,0,0,0,0,60xem0,88l8365,88,8365,74,0,74,0,88xe">
          <v:path/>
          <v:fill on="t" focussize="0,0"/>
          <v:stroke on="f"/>
          <v:imagedata o:title=""/>
          <o:lock v:ext="edit"/>
          <w10:wrap type="none"/>
          <w10:anchorlock/>
        </v:shape>
      </w:pict>
    </w:r>
  </w:p>
  <w:sdt>
    <w:sdtPr>
      <w:rPr>
        <w:rFonts w:ascii="微软雅黑" w:hAnsi="微软雅黑" w:eastAsia="微软雅黑" w:cs="微软雅黑"/>
        <w:sz w:val="18"/>
        <w:szCs w:val="18"/>
      </w:rPr>
      <w:id w:val="5"/>
      <w:docPartObj>
        <w:docPartGallery w:val="Table of Contents"/>
        <w:docPartUnique/>
      </w:docPartObj>
    </w:sdtPr>
    <w:sdtEndPr>
      <w:rPr>
        <w:rFonts w:ascii="微软雅黑" w:hAnsi="微软雅黑" w:eastAsia="微软雅黑" w:cs="微软雅黑"/>
        <w:sz w:val="18"/>
        <w:szCs w:val="18"/>
      </w:rPr>
    </w:sdtEndPr>
    <w:sdtContent>
      <w:p w14:paraId="47E4AA1B">
        <w:pPr>
          <w:spacing w:line="182" w:lineRule="auto"/>
          <w:ind w:left="33"/>
          <w:rPr>
            <w:rFonts w:ascii="微软雅黑" w:hAnsi="微软雅黑" w:eastAsia="微软雅黑" w:cs="微软雅黑"/>
            <w:sz w:val="18"/>
            <w:szCs w:val="18"/>
          </w:rPr>
        </w:pPr>
        <w:r>
          <w:rPr>
            <w:rFonts w:ascii="微软雅黑" w:hAnsi="微软雅黑" w:eastAsia="微软雅黑" w:cs="微软雅黑"/>
            <w:sz w:val="18"/>
            <w:szCs w:val="18"/>
            <w14:textOutline w14:w="3265" w14:cap="flat" w14:cmpd="sng">
              <w14:solidFill>
                <w14:srgbClr w14:val="000000"/>
              </w14:solidFill>
              <w14:prstDash w14:val="solid"/>
              <w14:miter w14:val="0"/>
            </w14:textOutline>
          </w:rPr>
          <w:t>建德市旋具有限公司</w:t>
        </w:r>
        <w:r>
          <w:rPr>
            <w:rFonts w:ascii="微软雅黑" w:hAnsi="微软雅黑" w:eastAsia="微软雅黑" w:cs="微软雅黑"/>
            <w:sz w:val="18"/>
            <w:szCs w:val="18"/>
          </w:rPr>
          <w:t xml:space="preserve">                                                                                                                       </w:t>
        </w:r>
        <w:r>
          <w:rPr>
            <w:rFonts w:ascii="微软雅黑" w:hAnsi="微软雅黑" w:eastAsia="微软雅黑" w:cs="微软雅黑"/>
            <w:spacing w:val="-1"/>
            <w:sz w:val="18"/>
            <w:szCs w:val="18"/>
          </w:rPr>
          <w:t xml:space="preserve">     </w:t>
        </w:r>
        <w:r>
          <w:fldChar w:fldCharType="begin"/>
        </w:r>
        <w:r>
          <w:instrText xml:space="preserve"> HYPERLINK \l "bookmark18" </w:instrText>
        </w:r>
        <w:r>
          <w:fldChar w:fldCharType="separate"/>
        </w:r>
        <w:r>
          <w:rPr>
            <w:rFonts w:ascii="微软雅黑" w:hAnsi="微软雅黑" w:eastAsia="微软雅黑" w:cs="微软雅黑"/>
            <w:spacing w:val="-1"/>
            <w:sz w:val="18"/>
            <w:szCs w:val="18"/>
          </w:rPr>
          <w:t>3</w:t>
        </w:r>
        <w:r>
          <w:rPr>
            <w:rFonts w:ascii="微软雅黑" w:hAnsi="微软雅黑" w:eastAsia="微软雅黑" w:cs="微软雅黑"/>
            <w:spacing w:val="-1"/>
            <w:sz w:val="18"/>
            <w:szCs w:val="1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8EB7E8">
    <w:pPr>
      <w:spacing w:after="46" w:line="88" w:lineRule="exact"/>
    </w:pPr>
    <w:r>
      <w:rPr>
        <w:position w:val="-1"/>
      </w:rPr>
      <w:pict>
        <v:shape id="_x0000_s4101" o:spid="_x0000_s4101" style="height:4.45pt;width:418.3pt;" fillcolor="#823B0B" filled="t" stroked="f" coordsize="8365,88" path="m0,60l8365,60,8365,0,0,0,0,60xem0,88l8365,88,8365,74,0,74,0,88xe">
          <v:path/>
          <v:fill on="t" focussize="0,0"/>
          <v:stroke on="f"/>
          <v:imagedata o:title=""/>
          <o:lock v:ext="edit"/>
          <w10:wrap type="none"/>
          <w10:anchorlock/>
        </v:shape>
      </w:pict>
    </w:r>
  </w:p>
  <w:sdt>
    <w:sdtPr>
      <w:rPr>
        <w:rFonts w:ascii="微软雅黑" w:hAnsi="微软雅黑" w:eastAsia="微软雅黑" w:cs="微软雅黑"/>
        <w:sz w:val="18"/>
        <w:szCs w:val="18"/>
      </w:rPr>
      <w:id w:val="6"/>
      <w:docPartObj>
        <w:docPartGallery w:val="Table of Contents"/>
        <w:docPartUnique/>
      </w:docPartObj>
    </w:sdtPr>
    <w:sdtEndPr>
      <w:rPr>
        <w:rFonts w:ascii="微软雅黑" w:hAnsi="微软雅黑" w:eastAsia="微软雅黑" w:cs="微软雅黑"/>
        <w:sz w:val="18"/>
        <w:szCs w:val="18"/>
      </w:rPr>
    </w:sdtEndPr>
    <w:sdtContent>
      <w:p w14:paraId="6C9D3891">
        <w:pPr>
          <w:spacing w:line="182" w:lineRule="auto"/>
          <w:ind w:left="33"/>
          <w:rPr>
            <w:rFonts w:ascii="微软雅黑" w:hAnsi="微软雅黑" w:eastAsia="微软雅黑" w:cs="微软雅黑"/>
            <w:sz w:val="18"/>
            <w:szCs w:val="18"/>
          </w:rPr>
        </w:pPr>
        <w:r>
          <w:rPr>
            <w:rFonts w:ascii="微软雅黑" w:hAnsi="微软雅黑" w:eastAsia="微软雅黑" w:cs="微软雅黑"/>
            <w:sz w:val="18"/>
            <w:szCs w:val="18"/>
            <w14:textOutline w14:w="3265" w14:cap="flat" w14:cmpd="sng">
              <w14:solidFill>
                <w14:srgbClr w14:val="000000"/>
              </w14:solidFill>
              <w14:prstDash w14:val="solid"/>
              <w14:miter w14:val="0"/>
            </w14:textOutline>
          </w:rPr>
          <w:t>建德市旋具有限公司</w:t>
        </w:r>
        <w:r>
          <w:rPr>
            <w:rFonts w:ascii="微软雅黑" w:hAnsi="微软雅黑" w:eastAsia="微软雅黑" w:cs="微软雅黑"/>
            <w:sz w:val="18"/>
            <w:szCs w:val="18"/>
          </w:rPr>
          <w:t xml:space="preserve">                                                                                                                    </w:t>
        </w:r>
        <w:r>
          <w:rPr>
            <w:rFonts w:ascii="微软雅黑" w:hAnsi="微软雅黑" w:eastAsia="微软雅黑" w:cs="微软雅黑"/>
            <w:spacing w:val="-1"/>
            <w:sz w:val="18"/>
            <w:szCs w:val="18"/>
          </w:rPr>
          <w:t xml:space="preserve">        </w:t>
        </w:r>
        <w:r>
          <w:fldChar w:fldCharType="begin"/>
        </w:r>
        <w:r>
          <w:instrText xml:space="preserve"> HYPERLINK \l "bookmark19" </w:instrText>
        </w:r>
        <w:r>
          <w:fldChar w:fldCharType="separate"/>
        </w:r>
        <w:r>
          <w:rPr>
            <w:rFonts w:ascii="微软雅黑" w:hAnsi="微软雅黑" w:eastAsia="微软雅黑" w:cs="微软雅黑"/>
            <w:spacing w:val="-1"/>
            <w:sz w:val="18"/>
            <w:szCs w:val="18"/>
          </w:rPr>
          <w:t>4</w:t>
        </w:r>
        <w:r>
          <w:rPr>
            <w:rFonts w:ascii="微软雅黑" w:hAnsi="微软雅黑" w:eastAsia="微软雅黑" w:cs="微软雅黑"/>
            <w:spacing w:val="-1"/>
            <w:sz w:val="18"/>
            <w:szCs w:val="18"/>
          </w:rP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090D93">
    <w:pPr>
      <w:spacing w:after="46" w:line="88" w:lineRule="exact"/>
      <w:ind w:firstLine="9"/>
    </w:pPr>
    <w:r>
      <w:rPr>
        <w:position w:val="-1"/>
      </w:rPr>
      <w:pict>
        <v:shape id="_x0000_s4103" o:spid="_x0000_s4103" style="height:4.45pt;width:418.3pt;" fillcolor="#823B0B" filled="t" stroked="f" coordsize="8365,88" path="m0,60l8365,60,8365,0,0,0,0,60xem0,88l8365,88,8365,74,0,74,0,88xe">
          <v:path/>
          <v:fill on="t" focussize="0,0"/>
          <v:stroke on="f"/>
          <v:imagedata o:title=""/>
          <o:lock v:ext="edit"/>
          <w10:wrap type="none"/>
          <w10:anchorlock/>
        </v:shape>
      </w:pict>
    </w:r>
  </w:p>
  <w:sdt>
    <w:sdtPr>
      <w:rPr>
        <w:rFonts w:ascii="微软雅黑" w:hAnsi="微软雅黑" w:eastAsia="微软雅黑" w:cs="微软雅黑"/>
        <w:sz w:val="18"/>
        <w:szCs w:val="18"/>
      </w:rPr>
      <w:id w:val="7"/>
      <w:docPartObj>
        <w:docPartGallery w:val="Table of Contents"/>
        <w:docPartUnique/>
      </w:docPartObj>
    </w:sdtPr>
    <w:sdtEndPr>
      <w:rPr>
        <w:rFonts w:ascii="微软雅黑" w:hAnsi="微软雅黑" w:eastAsia="微软雅黑" w:cs="微软雅黑"/>
        <w:sz w:val="18"/>
        <w:szCs w:val="18"/>
      </w:rPr>
    </w:sdtEndPr>
    <w:sdtContent>
      <w:p w14:paraId="13A02560">
        <w:pPr>
          <w:spacing w:line="182" w:lineRule="auto"/>
          <w:ind w:left="42"/>
          <w:rPr>
            <w:rFonts w:ascii="微软雅黑" w:hAnsi="微软雅黑" w:eastAsia="微软雅黑" w:cs="微软雅黑"/>
            <w:sz w:val="18"/>
            <w:szCs w:val="18"/>
          </w:rPr>
        </w:pPr>
        <w:r>
          <w:rPr>
            <w:rFonts w:ascii="微软雅黑" w:hAnsi="微软雅黑" w:eastAsia="微软雅黑" w:cs="微软雅黑"/>
            <w:sz w:val="18"/>
            <w:szCs w:val="18"/>
            <w14:textOutline w14:w="3265" w14:cap="flat" w14:cmpd="sng">
              <w14:solidFill>
                <w14:srgbClr w14:val="000000"/>
              </w14:solidFill>
              <w14:prstDash w14:val="solid"/>
              <w14:miter w14:val="0"/>
            </w14:textOutline>
          </w:rPr>
          <w:t>建德市旋具有限公司</w:t>
        </w:r>
        <w:r>
          <w:rPr>
            <w:rFonts w:ascii="微软雅黑" w:hAnsi="微软雅黑" w:eastAsia="微软雅黑" w:cs="微软雅黑"/>
            <w:sz w:val="18"/>
            <w:szCs w:val="18"/>
          </w:rPr>
          <w:t xml:space="preserve">                                                                                                                          </w:t>
        </w:r>
        <w:r>
          <w:rPr>
            <w:rFonts w:ascii="微软雅黑" w:hAnsi="微软雅黑" w:eastAsia="微软雅黑" w:cs="微软雅黑"/>
            <w:spacing w:val="-1"/>
            <w:sz w:val="18"/>
            <w:szCs w:val="18"/>
          </w:rPr>
          <w:t xml:space="preserve">  </w:t>
        </w:r>
        <w:r>
          <w:fldChar w:fldCharType="begin"/>
        </w:r>
        <w:r>
          <w:instrText xml:space="preserve"> HYPERLINK \l "bookmark20" </w:instrText>
        </w:r>
        <w:r>
          <w:fldChar w:fldCharType="separate"/>
        </w:r>
        <w:r>
          <w:rPr>
            <w:rFonts w:ascii="微软雅黑" w:hAnsi="微软雅黑" w:eastAsia="微软雅黑" w:cs="微软雅黑"/>
            <w:spacing w:val="-1"/>
            <w:sz w:val="18"/>
            <w:szCs w:val="18"/>
          </w:rPr>
          <w:t>5</w:t>
        </w:r>
        <w:r>
          <w:rPr>
            <w:rFonts w:ascii="微软雅黑" w:hAnsi="微软雅黑" w:eastAsia="微软雅黑" w:cs="微软雅黑"/>
            <w:spacing w:val="-1"/>
            <w:sz w:val="18"/>
            <w:szCs w:val="18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F12CD7">
    <w:pPr>
      <w:spacing w:after="46" w:line="88" w:lineRule="exact"/>
      <w:ind w:firstLine="83"/>
    </w:pPr>
    <w:r>
      <w:rPr>
        <w:position w:val="-1"/>
      </w:rPr>
      <w:pict>
        <v:shape id="_x0000_s4105" o:spid="_x0000_s4105" style="height:4.45pt;width:418.3pt;" fillcolor="#823B0B" filled="t" stroked="f" coordsize="8365,88" path="m0,60l8365,60,8365,0,0,0,0,60xem0,88l8365,88,8365,74,0,74,0,88xe">
          <v:path/>
          <v:fill on="t" focussize="0,0"/>
          <v:stroke on="f"/>
          <v:imagedata o:title=""/>
          <o:lock v:ext="edit"/>
          <w10:wrap type="none"/>
          <w10:anchorlock/>
        </v:shape>
      </w:pict>
    </w:r>
  </w:p>
  <w:sdt>
    <w:sdtPr>
      <w:rPr>
        <w:rFonts w:ascii="微软雅黑" w:hAnsi="微软雅黑" w:eastAsia="微软雅黑" w:cs="微软雅黑"/>
        <w:sz w:val="18"/>
        <w:szCs w:val="18"/>
      </w:rPr>
      <w:id w:val="8"/>
      <w:docPartObj>
        <w:docPartGallery w:val="Table of Contents"/>
        <w:docPartUnique/>
      </w:docPartObj>
    </w:sdtPr>
    <w:sdtEndPr>
      <w:rPr>
        <w:rFonts w:ascii="微软雅黑" w:hAnsi="微软雅黑" w:eastAsia="微软雅黑" w:cs="微软雅黑"/>
        <w:sz w:val="18"/>
        <w:szCs w:val="18"/>
      </w:rPr>
    </w:sdtEndPr>
    <w:sdtContent>
      <w:p w14:paraId="0E428EF4">
        <w:pPr>
          <w:spacing w:line="182" w:lineRule="auto"/>
          <w:ind w:left="117"/>
          <w:rPr>
            <w:rFonts w:ascii="微软雅黑" w:hAnsi="微软雅黑" w:eastAsia="微软雅黑" w:cs="微软雅黑"/>
            <w:sz w:val="18"/>
            <w:szCs w:val="18"/>
          </w:rPr>
        </w:pPr>
        <w:r>
          <w:rPr>
            <w:rFonts w:ascii="微软雅黑" w:hAnsi="微软雅黑" w:eastAsia="微软雅黑" w:cs="微软雅黑"/>
            <w:sz w:val="18"/>
            <w:szCs w:val="18"/>
            <w14:textOutline w14:w="3265" w14:cap="flat" w14:cmpd="sng">
              <w14:solidFill>
                <w14:srgbClr w14:val="000000"/>
              </w14:solidFill>
              <w14:prstDash w14:val="solid"/>
              <w14:miter w14:val="0"/>
            </w14:textOutline>
          </w:rPr>
          <w:t>建德市旋具有限公司</w:t>
        </w:r>
        <w:r>
          <w:rPr>
            <w:rFonts w:ascii="微软雅黑" w:hAnsi="微软雅黑" w:eastAsia="微软雅黑" w:cs="微软雅黑"/>
            <w:sz w:val="18"/>
            <w:szCs w:val="18"/>
          </w:rPr>
          <w:t xml:space="preserve">                                                                                                                          </w:t>
        </w:r>
        <w:r>
          <w:rPr>
            <w:rFonts w:ascii="微软雅黑" w:hAnsi="微软雅黑" w:eastAsia="微软雅黑" w:cs="微软雅黑"/>
            <w:spacing w:val="-1"/>
            <w:sz w:val="18"/>
            <w:szCs w:val="18"/>
          </w:rPr>
          <w:t xml:space="preserve">  </w:t>
        </w:r>
        <w:r>
          <w:fldChar w:fldCharType="begin"/>
        </w:r>
        <w:r>
          <w:instrText xml:space="preserve"> HYPERLINK \l "bookmark21" </w:instrText>
        </w:r>
        <w:r>
          <w:fldChar w:fldCharType="separate"/>
        </w:r>
        <w:r>
          <w:rPr>
            <w:rFonts w:ascii="微软雅黑" w:hAnsi="微软雅黑" w:eastAsia="微软雅黑" w:cs="微软雅黑"/>
            <w:spacing w:val="-1"/>
            <w:sz w:val="18"/>
            <w:szCs w:val="18"/>
          </w:rPr>
          <w:t>6</w:t>
        </w:r>
        <w:r>
          <w:rPr>
            <w:rFonts w:ascii="微软雅黑" w:hAnsi="微软雅黑" w:eastAsia="微软雅黑" w:cs="微软雅黑"/>
            <w:spacing w:val="-1"/>
            <w:sz w:val="18"/>
            <w:szCs w:val="18"/>
          </w:rP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4AE632">
    <w:pPr>
      <w:spacing w:after="46" w:line="88" w:lineRule="exact"/>
      <w:ind w:firstLine="189"/>
    </w:pPr>
    <w:r>
      <w:rPr>
        <w:position w:val="-1"/>
      </w:rPr>
      <w:pict>
        <v:shape id="_x0000_s4107" o:spid="_x0000_s4107" style="height:4.45pt;width:418.3pt;" fillcolor="#823B0B" filled="t" stroked="f" coordsize="8365,88" path="m0,60l8365,60,8365,0,0,0,0,60xem0,88l8365,88,8365,74,0,74,0,88xe">
          <v:path/>
          <v:fill on="t" focussize="0,0"/>
          <v:stroke on="f"/>
          <v:imagedata o:title=""/>
          <o:lock v:ext="edit"/>
          <w10:wrap type="none"/>
          <w10:anchorlock/>
        </v:shape>
      </w:pict>
    </w:r>
  </w:p>
  <w:sdt>
    <w:sdtPr>
      <w:rPr>
        <w:rFonts w:ascii="微软雅黑" w:hAnsi="微软雅黑" w:eastAsia="微软雅黑" w:cs="微软雅黑"/>
        <w:sz w:val="18"/>
        <w:szCs w:val="18"/>
      </w:rPr>
      <w:id w:val="9"/>
      <w:docPartObj>
        <w:docPartGallery w:val="Table of Contents"/>
        <w:docPartUnique/>
      </w:docPartObj>
    </w:sdtPr>
    <w:sdtEndPr>
      <w:rPr>
        <w:rFonts w:ascii="微软雅黑" w:hAnsi="微软雅黑" w:eastAsia="微软雅黑" w:cs="微软雅黑"/>
        <w:sz w:val="18"/>
        <w:szCs w:val="18"/>
      </w:rPr>
    </w:sdtEndPr>
    <w:sdtContent>
      <w:p w14:paraId="67F8535C">
        <w:pPr>
          <w:spacing w:line="182" w:lineRule="auto"/>
          <w:ind w:left="222"/>
          <w:rPr>
            <w:rFonts w:ascii="微软雅黑" w:hAnsi="微软雅黑" w:eastAsia="微软雅黑" w:cs="微软雅黑"/>
            <w:sz w:val="18"/>
            <w:szCs w:val="18"/>
          </w:rPr>
        </w:pPr>
        <w:r>
          <w:rPr>
            <w:rFonts w:ascii="微软雅黑" w:hAnsi="微软雅黑" w:eastAsia="微软雅黑" w:cs="微软雅黑"/>
            <w:sz w:val="18"/>
            <w:szCs w:val="18"/>
            <w14:textOutline w14:w="3265" w14:cap="flat" w14:cmpd="sng">
              <w14:solidFill>
                <w14:srgbClr w14:val="000000"/>
              </w14:solidFill>
              <w14:prstDash w14:val="solid"/>
              <w14:miter w14:val="0"/>
            </w14:textOutline>
          </w:rPr>
          <w:t>建德市旋具有限公司</w:t>
        </w:r>
        <w:r>
          <w:rPr>
            <w:rFonts w:ascii="微软雅黑" w:hAnsi="微软雅黑" w:eastAsia="微软雅黑" w:cs="微软雅黑"/>
            <w:sz w:val="18"/>
            <w:szCs w:val="18"/>
          </w:rPr>
          <w:t xml:space="preserve">                                                                                                                        </w:t>
        </w:r>
        <w:r>
          <w:rPr>
            <w:rFonts w:ascii="微软雅黑" w:hAnsi="微软雅黑" w:eastAsia="微软雅黑" w:cs="微软雅黑"/>
            <w:spacing w:val="-1"/>
            <w:sz w:val="18"/>
            <w:szCs w:val="18"/>
          </w:rPr>
          <w:t xml:space="preserve">    </w:t>
        </w:r>
        <w:r>
          <w:fldChar w:fldCharType="begin"/>
        </w:r>
        <w:r>
          <w:instrText xml:space="preserve"> HYPERLINK \l "bookmark22" </w:instrText>
        </w:r>
        <w:r>
          <w:fldChar w:fldCharType="separate"/>
        </w:r>
        <w:r>
          <w:rPr>
            <w:rFonts w:ascii="微软雅黑" w:hAnsi="微软雅黑" w:eastAsia="微软雅黑" w:cs="微软雅黑"/>
            <w:spacing w:val="-1"/>
            <w:sz w:val="18"/>
            <w:szCs w:val="18"/>
          </w:rPr>
          <w:t>7</w:t>
        </w:r>
        <w:r>
          <w:rPr>
            <w:rFonts w:ascii="微软雅黑" w:hAnsi="微软雅黑" w:eastAsia="微软雅黑" w:cs="微软雅黑"/>
            <w:spacing w:val="-1"/>
            <w:sz w:val="18"/>
            <w:szCs w:val="18"/>
          </w:rPr>
          <w:fldChar w:fldCharType="end"/>
        </w:r>
      </w:p>
    </w:sdtContent>
  </w:sdt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C84CEF">
    <w:pPr>
      <w:spacing w:after="46" w:line="88" w:lineRule="exact"/>
      <w:ind w:firstLine="206"/>
    </w:pPr>
    <w:r>
      <w:rPr>
        <w:position w:val="-1"/>
      </w:rPr>
      <w:pict>
        <v:shape id="_x0000_s4109" o:spid="_x0000_s4109" style="height:4.45pt;width:418.3pt;" fillcolor="#823B0B" filled="t" stroked="f" coordsize="8365,88" path="m0,60l8365,60,8365,0,0,0,0,60xem0,88l8365,88,8365,74,0,74,0,88xe">
          <v:path/>
          <v:fill on="t" focussize="0,0"/>
          <v:stroke on="f"/>
          <v:imagedata o:title=""/>
          <o:lock v:ext="edit"/>
          <w10:wrap type="none"/>
          <w10:anchorlock/>
        </v:shape>
      </w:pict>
    </w:r>
  </w:p>
  <w:sdt>
    <w:sdtPr>
      <w:rPr>
        <w:rFonts w:ascii="微软雅黑" w:hAnsi="微软雅黑" w:eastAsia="微软雅黑" w:cs="微软雅黑"/>
        <w:sz w:val="18"/>
        <w:szCs w:val="18"/>
      </w:rPr>
      <w:id w:val="10"/>
      <w:docPartObj>
        <w:docPartGallery w:val="Table of Contents"/>
        <w:docPartUnique/>
      </w:docPartObj>
    </w:sdtPr>
    <w:sdtEndPr>
      <w:rPr>
        <w:rFonts w:ascii="微软雅黑" w:hAnsi="微软雅黑" w:eastAsia="微软雅黑" w:cs="微软雅黑"/>
        <w:sz w:val="18"/>
        <w:szCs w:val="18"/>
      </w:rPr>
    </w:sdtEndPr>
    <w:sdtContent>
      <w:p w14:paraId="088CC1B6">
        <w:pPr>
          <w:spacing w:line="182" w:lineRule="auto"/>
          <w:ind w:left="239"/>
          <w:rPr>
            <w:rFonts w:ascii="微软雅黑" w:hAnsi="微软雅黑" w:eastAsia="微软雅黑" w:cs="微软雅黑"/>
            <w:sz w:val="18"/>
            <w:szCs w:val="18"/>
          </w:rPr>
        </w:pPr>
        <w:r>
          <w:rPr>
            <w:rFonts w:ascii="微软雅黑" w:hAnsi="微软雅黑" w:eastAsia="微软雅黑" w:cs="微软雅黑"/>
            <w:sz w:val="18"/>
            <w:szCs w:val="18"/>
            <w14:textOutline w14:w="3265" w14:cap="flat" w14:cmpd="sng">
              <w14:solidFill>
                <w14:srgbClr w14:val="000000"/>
              </w14:solidFill>
              <w14:prstDash w14:val="solid"/>
              <w14:miter w14:val="0"/>
            </w14:textOutline>
          </w:rPr>
          <w:t>建德市旋具有限公司</w:t>
        </w:r>
        <w:r>
          <w:rPr>
            <w:rFonts w:ascii="微软雅黑" w:hAnsi="微软雅黑" w:eastAsia="微软雅黑" w:cs="微软雅黑"/>
            <w:sz w:val="18"/>
            <w:szCs w:val="18"/>
          </w:rPr>
          <w:t xml:space="preserve">                                                                                                                        </w:t>
        </w:r>
        <w:r>
          <w:rPr>
            <w:rFonts w:ascii="微软雅黑" w:hAnsi="微软雅黑" w:eastAsia="微软雅黑" w:cs="微软雅黑"/>
            <w:spacing w:val="-1"/>
            <w:sz w:val="18"/>
            <w:szCs w:val="18"/>
          </w:rPr>
          <w:t xml:space="preserve">    </w:t>
        </w:r>
        <w:r>
          <w:fldChar w:fldCharType="begin"/>
        </w:r>
        <w:r>
          <w:instrText xml:space="preserve"> HYPERLINK \l "bookmark23" </w:instrText>
        </w:r>
        <w:r>
          <w:fldChar w:fldCharType="separate"/>
        </w:r>
        <w:r>
          <w:rPr>
            <w:rFonts w:ascii="微软雅黑" w:hAnsi="微软雅黑" w:eastAsia="微软雅黑" w:cs="微软雅黑"/>
            <w:spacing w:val="-1"/>
            <w:sz w:val="18"/>
            <w:szCs w:val="18"/>
          </w:rPr>
          <w:t>8</w:t>
        </w:r>
        <w:r>
          <w:rPr>
            <w:rFonts w:ascii="微软雅黑" w:hAnsi="微软雅黑" w:eastAsia="微软雅黑" w:cs="微软雅黑"/>
            <w:spacing w:val="-1"/>
            <w:sz w:val="18"/>
            <w:szCs w:val="18"/>
          </w:rPr>
          <w:fldChar w:fldCharType="end"/>
        </w:r>
      </w:p>
    </w:sdtContent>
  </w:sdt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1CCD83">
    <w:pPr>
      <w:spacing w:after="46" w:line="88" w:lineRule="exact"/>
      <w:ind w:firstLine="206"/>
    </w:pPr>
    <w:r>
      <w:rPr>
        <w:position w:val="-1"/>
      </w:rPr>
      <w:pict>
        <v:shape id="_x0000_s4110" o:spid="_x0000_s4110" style="height:4.45pt;width:418.3pt;" fillcolor="#823B0B" filled="t" stroked="f" coordsize="8365,88" path="m0,60l8365,60,8365,0,0,0,0,60xem0,88l8365,88,8365,74,0,74,0,88xe">
          <v:path/>
          <v:fill on="t" focussize="0,0"/>
          <v:stroke on="f"/>
          <v:imagedata o:title=""/>
          <o:lock v:ext="edit"/>
          <w10:wrap type="none"/>
          <w10:anchorlock/>
        </v:shape>
      </w:pict>
    </w:r>
  </w:p>
  <w:sdt>
    <w:sdtPr>
      <w:rPr>
        <w:rFonts w:ascii="微软雅黑" w:hAnsi="微软雅黑" w:eastAsia="微软雅黑" w:cs="微软雅黑"/>
        <w:sz w:val="18"/>
        <w:szCs w:val="18"/>
      </w:rPr>
      <w:id w:val="11"/>
      <w:docPartObj>
        <w:docPartGallery w:val="Table of Contents"/>
        <w:docPartUnique/>
      </w:docPartObj>
    </w:sdtPr>
    <w:sdtEndPr>
      <w:rPr>
        <w:rFonts w:ascii="微软雅黑" w:hAnsi="微软雅黑" w:eastAsia="微软雅黑" w:cs="微软雅黑"/>
        <w:sz w:val="18"/>
        <w:szCs w:val="18"/>
      </w:rPr>
    </w:sdtEndPr>
    <w:sdtContent>
      <w:p w14:paraId="74D9B717">
        <w:pPr>
          <w:spacing w:line="182" w:lineRule="auto"/>
          <w:ind w:left="239"/>
          <w:rPr>
            <w:rFonts w:ascii="微软雅黑" w:hAnsi="微软雅黑" w:eastAsia="微软雅黑" w:cs="微软雅黑"/>
            <w:sz w:val="18"/>
            <w:szCs w:val="18"/>
          </w:rPr>
        </w:pPr>
        <w:r>
          <w:rPr>
            <w:rFonts w:ascii="微软雅黑" w:hAnsi="微软雅黑" w:eastAsia="微软雅黑" w:cs="微软雅黑"/>
            <w:sz w:val="18"/>
            <w:szCs w:val="18"/>
            <w14:textOutline w14:w="3265" w14:cap="flat" w14:cmpd="sng">
              <w14:solidFill>
                <w14:srgbClr w14:val="000000"/>
              </w14:solidFill>
              <w14:prstDash w14:val="solid"/>
              <w14:miter w14:val="0"/>
            </w14:textOutline>
          </w:rPr>
          <w:t>建德市旋具有限公司</w:t>
        </w:r>
        <w:r>
          <w:rPr>
            <w:rFonts w:ascii="微软雅黑" w:hAnsi="微软雅黑" w:eastAsia="微软雅黑" w:cs="微软雅黑"/>
            <w:sz w:val="18"/>
            <w:szCs w:val="18"/>
          </w:rPr>
          <w:t xml:space="preserve">                                                                                                                        </w:t>
        </w:r>
        <w:r>
          <w:rPr>
            <w:rFonts w:ascii="微软雅黑" w:hAnsi="微软雅黑" w:eastAsia="微软雅黑" w:cs="微软雅黑"/>
            <w:spacing w:val="-1"/>
            <w:sz w:val="18"/>
            <w:szCs w:val="18"/>
          </w:rPr>
          <w:t xml:space="preserve">    </w:t>
        </w:r>
        <w:r>
          <w:fldChar w:fldCharType="begin"/>
        </w:r>
        <w:r>
          <w:instrText xml:space="preserve"> HYPERLINK \l "bookmark24" </w:instrText>
        </w:r>
        <w:r>
          <w:fldChar w:fldCharType="separate"/>
        </w:r>
        <w:r>
          <w:rPr>
            <w:rFonts w:ascii="微软雅黑" w:hAnsi="微软雅黑" w:eastAsia="微软雅黑" w:cs="微软雅黑"/>
            <w:spacing w:val="-1"/>
            <w:sz w:val="18"/>
            <w:szCs w:val="18"/>
          </w:rPr>
          <w:t>9</w:t>
        </w:r>
        <w:r>
          <w:rPr>
            <w:rFonts w:ascii="微软雅黑" w:hAnsi="微软雅黑" w:eastAsia="微软雅黑" w:cs="微软雅黑"/>
            <w:spacing w:val="-1"/>
            <w:sz w:val="18"/>
            <w:szCs w:val="18"/>
          </w:rPr>
          <w:fldChar w:fldCharType="end"/>
        </w:r>
      </w:p>
    </w:sdtContent>
  </w:sdt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35DFA9">
    <w:pPr>
      <w:spacing w:after="46" w:line="88" w:lineRule="exact"/>
      <w:ind w:firstLine="83"/>
    </w:pPr>
    <w:r>
      <w:rPr>
        <w:position w:val="-1"/>
      </w:rPr>
      <w:pict>
        <v:shape id="_x0000_s4112" o:spid="_x0000_s4112" style="height:4.45pt;width:418.3pt;" fillcolor="#823B0B" filled="t" stroked="f" coordsize="8365,88" path="m0,60l8365,60,8365,0,0,0,0,60xem0,88l8365,88,8365,74,0,74,0,88xe">
          <v:path/>
          <v:fill on="t" focussize="0,0"/>
          <v:stroke on="f"/>
          <v:imagedata o:title=""/>
          <o:lock v:ext="edit"/>
          <w10:wrap type="none"/>
          <w10:anchorlock/>
        </v:shape>
      </w:pict>
    </w:r>
  </w:p>
  <w:sdt>
    <w:sdtPr>
      <w:rPr>
        <w:rFonts w:ascii="微软雅黑" w:hAnsi="微软雅黑" w:eastAsia="微软雅黑" w:cs="微软雅黑"/>
        <w:sz w:val="18"/>
        <w:szCs w:val="18"/>
      </w:rPr>
      <w:id w:val="12"/>
      <w:docPartObj>
        <w:docPartGallery w:val="Table of Contents"/>
        <w:docPartUnique/>
      </w:docPartObj>
    </w:sdtPr>
    <w:sdtEndPr>
      <w:rPr>
        <w:rFonts w:ascii="微软雅黑" w:hAnsi="微软雅黑" w:eastAsia="微软雅黑" w:cs="微软雅黑"/>
        <w:sz w:val="18"/>
        <w:szCs w:val="18"/>
      </w:rPr>
    </w:sdtEndPr>
    <w:sdtContent>
      <w:p w14:paraId="58790B9D">
        <w:pPr>
          <w:spacing w:line="182" w:lineRule="auto"/>
          <w:ind w:left="117"/>
          <w:rPr>
            <w:rFonts w:ascii="微软雅黑" w:hAnsi="微软雅黑" w:eastAsia="微软雅黑" w:cs="微软雅黑"/>
            <w:sz w:val="18"/>
            <w:szCs w:val="18"/>
          </w:rPr>
        </w:pPr>
        <w:r>
          <w:rPr>
            <w:rFonts w:ascii="微软雅黑" w:hAnsi="微软雅黑" w:eastAsia="微软雅黑" w:cs="微软雅黑"/>
            <w:sz w:val="18"/>
            <w:szCs w:val="18"/>
            <w14:textOutline w14:w="3265" w14:cap="flat" w14:cmpd="sng">
              <w14:solidFill>
                <w14:srgbClr w14:val="000000"/>
              </w14:solidFill>
              <w14:prstDash w14:val="solid"/>
              <w14:miter w14:val="0"/>
            </w14:textOutline>
          </w:rPr>
          <w:t>建德市旋具有限公司</w:t>
        </w:r>
        <w:r>
          <w:rPr>
            <w:rFonts w:ascii="微软雅黑" w:hAnsi="微软雅黑" w:eastAsia="微软雅黑" w:cs="微软雅黑"/>
            <w:sz w:val="18"/>
            <w:szCs w:val="18"/>
          </w:rPr>
          <w:t xml:space="preserve">                                                                 </w:t>
        </w:r>
        <w:r>
          <w:rPr>
            <w:rFonts w:ascii="微软雅黑" w:hAnsi="微软雅黑" w:eastAsia="微软雅黑" w:cs="微软雅黑"/>
            <w:spacing w:val="-1"/>
            <w:sz w:val="18"/>
            <w:szCs w:val="18"/>
          </w:rPr>
          <w:t xml:space="preserve">                                                          </w:t>
        </w:r>
        <w:r>
          <w:fldChar w:fldCharType="begin"/>
        </w:r>
        <w:r>
          <w:instrText xml:space="preserve"> HYPERLINK \l "bookmark25" </w:instrText>
        </w:r>
        <w:r>
          <w:fldChar w:fldCharType="separate"/>
        </w:r>
        <w:r>
          <w:rPr>
            <w:rFonts w:ascii="微软雅黑" w:hAnsi="微软雅黑" w:eastAsia="微软雅黑" w:cs="微软雅黑"/>
            <w:spacing w:val="-1"/>
            <w:sz w:val="18"/>
            <w:szCs w:val="18"/>
          </w:rPr>
          <w:t>10</w:t>
        </w:r>
        <w:r>
          <w:rPr>
            <w:rFonts w:ascii="微软雅黑" w:hAnsi="微软雅黑" w:eastAsia="微软雅黑" w:cs="微软雅黑"/>
            <w:spacing w:val="-1"/>
            <w:sz w:val="18"/>
            <w:szCs w:val="18"/>
          </w:rPr>
          <w:fldChar w:fldCharType="end"/>
        </w:r>
      </w:p>
    </w:sdtContent>
  </w:sdt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89EC5A">
    <w:pPr>
      <w:spacing w:after="46" w:line="88" w:lineRule="exact"/>
      <w:ind w:firstLine="83"/>
    </w:pPr>
    <w:r>
      <w:rPr>
        <w:position w:val="-1"/>
      </w:rPr>
      <w:pict>
        <v:shape id="_x0000_s4114" o:spid="_x0000_s4114" style="height:4.45pt;width:418.3pt;" fillcolor="#823B0B" filled="t" stroked="f" coordsize="8365,88" path="m0,60l8365,60,8365,0,0,0,0,60xem0,88l8365,88,8365,74,0,74,0,88xe">
          <v:path/>
          <v:fill on="t" focussize="0,0"/>
          <v:stroke on="f"/>
          <v:imagedata o:title=""/>
          <o:lock v:ext="edit"/>
          <w10:wrap type="none"/>
          <w10:anchorlock/>
        </v:shape>
      </w:pict>
    </w:r>
  </w:p>
  <w:sdt>
    <w:sdtPr>
      <w:rPr>
        <w:rFonts w:ascii="微软雅黑" w:hAnsi="微软雅黑" w:eastAsia="微软雅黑" w:cs="微软雅黑"/>
        <w:sz w:val="18"/>
        <w:szCs w:val="18"/>
      </w:rPr>
      <w:id w:val="13"/>
      <w:docPartObj>
        <w:docPartGallery w:val="Table of Contents"/>
        <w:docPartUnique/>
      </w:docPartObj>
    </w:sdtPr>
    <w:sdtEndPr>
      <w:rPr>
        <w:rFonts w:ascii="微软雅黑" w:hAnsi="微软雅黑" w:eastAsia="微软雅黑" w:cs="微软雅黑"/>
        <w:sz w:val="18"/>
        <w:szCs w:val="18"/>
      </w:rPr>
    </w:sdtEndPr>
    <w:sdtContent>
      <w:p w14:paraId="69237D81">
        <w:pPr>
          <w:spacing w:line="182" w:lineRule="auto"/>
          <w:ind w:left="117"/>
          <w:rPr>
            <w:rFonts w:ascii="微软雅黑" w:hAnsi="微软雅黑" w:eastAsia="微软雅黑" w:cs="微软雅黑"/>
            <w:sz w:val="18"/>
            <w:szCs w:val="18"/>
          </w:rPr>
        </w:pPr>
        <w:r>
          <w:rPr>
            <w:rFonts w:ascii="微软雅黑" w:hAnsi="微软雅黑" w:eastAsia="微软雅黑" w:cs="微软雅黑"/>
            <w:sz w:val="18"/>
            <w:szCs w:val="18"/>
            <w14:textOutline w14:w="3265" w14:cap="flat" w14:cmpd="sng">
              <w14:solidFill>
                <w14:srgbClr w14:val="000000"/>
              </w14:solidFill>
              <w14:prstDash w14:val="solid"/>
              <w14:miter w14:val="0"/>
            </w14:textOutline>
          </w:rPr>
          <w:t>建德市旋具有限公司</w:t>
        </w:r>
        <w:r>
          <w:rPr>
            <w:rFonts w:ascii="微软雅黑" w:hAnsi="微软雅黑" w:eastAsia="微软雅黑" w:cs="微软雅黑"/>
            <w:sz w:val="18"/>
            <w:szCs w:val="18"/>
          </w:rPr>
          <w:t xml:space="preserve">                                                                 </w:t>
        </w:r>
        <w:r>
          <w:rPr>
            <w:rFonts w:ascii="微软雅黑" w:hAnsi="微软雅黑" w:eastAsia="微软雅黑" w:cs="微软雅黑"/>
            <w:spacing w:val="-1"/>
            <w:sz w:val="18"/>
            <w:szCs w:val="18"/>
          </w:rPr>
          <w:t xml:space="preserve">                                                          </w:t>
        </w:r>
        <w:r>
          <w:fldChar w:fldCharType="begin"/>
        </w:r>
        <w:r>
          <w:instrText xml:space="preserve"> HYPERLINK \l "bookmark26" </w:instrText>
        </w:r>
        <w:r>
          <w:fldChar w:fldCharType="separate"/>
        </w:r>
        <w:r>
          <w:rPr>
            <w:rFonts w:ascii="微软雅黑" w:hAnsi="微软雅黑" w:eastAsia="微软雅黑" w:cs="微软雅黑"/>
            <w:spacing w:val="-1"/>
            <w:sz w:val="18"/>
            <w:szCs w:val="18"/>
          </w:rPr>
          <w:t>11</w:t>
        </w:r>
        <w:r>
          <w:rPr>
            <w:rFonts w:ascii="微软雅黑" w:hAnsi="微软雅黑" w:eastAsia="微软雅黑" w:cs="微软雅黑"/>
            <w:spacing w:val="-1"/>
            <w:sz w:val="18"/>
            <w:szCs w:val="18"/>
          </w:rPr>
          <w:fldChar w:fldCharType="end"/>
        </w:r>
      </w:p>
    </w:sdtContent>
  </w:sdt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9BDB4E">
    <w:pPr>
      <w:spacing w:after="46" w:line="88" w:lineRule="exact"/>
      <w:ind w:firstLine="83"/>
    </w:pPr>
    <w:r>
      <w:rPr>
        <w:position w:val="-1"/>
      </w:rPr>
      <w:pict>
        <v:shape id="_x0000_s4115" o:spid="_x0000_s4115" style="height:4.45pt;width:418.3pt;" fillcolor="#823B0B" filled="t" stroked="f" coordsize="8365,88" path="m0,60l8365,60,8365,0,0,0,0,60xem0,88l8365,88,8365,74,0,74,0,88xe">
          <v:path/>
          <v:fill on="t" focussize="0,0"/>
          <v:stroke on="f"/>
          <v:imagedata o:title=""/>
          <o:lock v:ext="edit"/>
          <w10:wrap type="none"/>
          <w10:anchorlock/>
        </v:shape>
      </w:pict>
    </w:r>
  </w:p>
  <w:sdt>
    <w:sdtPr>
      <w:rPr>
        <w:rFonts w:ascii="微软雅黑" w:hAnsi="微软雅黑" w:eastAsia="微软雅黑" w:cs="微软雅黑"/>
        <w:sz w:val="18"/>
        <w:szCs w:val="18"/>
      </w:rPr>
      <w:id w:val="14"/>
      <w:docPartObj>
        <w:docPartGallery w:val="Table of Contents"/>
        <w:docPartUnique/>
      </w:docPartObj>
    </w:sdtPr>
    <w:sdtEndPr>
      <w:rPr>
        <w:rFonts w:ascii="微软雅黑" w:hAnsi="微软雅黑" w:eastAsia="微软雅黑" w:cs="微软雅黑"/>
        <w:sz w:val="18"/>
        <w:szCs w:val="18"/>
      </w:rPr>
    </w:sdtEndPr>
    <w:sdtContent>
      <w:p w14:paraId="3AA300A3">
        <w:pPr>
          <w:spacing w:line="182" w:lineRule="auto"/>
          <w:ind w:left="117"/>
          <w:rPr>
            <w:rFonts w:ascii="微软雅黑" w:hAnsi="微软雅黑" w:eastAsia="微软雅黑" w:cs="微软雅黑"/>
            <w:sz w:val="18"/>
            <w:szCs w:val="18"/>
          </w:rPr>
        </w:pPr>
        <w:r>
          <w:rPr>
            <w:rFonts w:ascii="微软雅黑" w:hAnsi="微软雅黑" w:eastAsia="微软雅黑" w:cs="微软雅黑"/>
            <w:sz w:val="18"/>
            <w:szCs w:val="18"/>
            <w14:textOutline w14:w="3265" w14:cap="flat" w14:cmpd="sng">
              <w14:solidFill>
                <w14:srgbClr w14:val="000000"/>
              </w14:solidFill>
              <w14:prstDash w14:val="solid"/>
              <w14:miter w14:val="0"/>
            </w14:textOutline>
          </w:rPr>
          <w:t>建德市旋具有限公司</w:t>
        </w:r>
        <w:r>
          <w:rPr>
            <w:rFonts w:ascii="微软雅黑" w:hAnsi="微软雅黑" w:eastAsia="微软雅黑" w:cs="微软雅黑"/>
            <w:sz w:val="18"/>
            <w:szCs w:val="18"/>
          </w:rPr>
          <w:t xml:space="preserve">                                                                 </w:t>
        </w:r>
        <w:r>
          <w:rPr>
            <w:rFonts w:ascii="微软雅黑" w:hAnsi="微软雅黑" w:eastAsia="微软雅黑" w:cs="微软雅黑"/>
            <w:spacing w:val="-1"/>
            <w:sz w:val="18"/>
            <w:szCs w:val="18"/>
          </w:rPr>
          <w:t xml:space="preserve">                                                          </w:t>
        </w:r>
        <w:r>
          <w:fldChar w:fldCharType="begin"/>
        </w:r>
        <w:r>
          <w:instrText xml:space="preserve"> HYPERLINK \l "bookmark27" </w:instrText>
        </w:r>
        <w:r>
          <w:fldChar w:fldCharType="separate"/>
        </w:r>
        <w:r>
          <w:rPr>
            <w:rFonts w:ascii="微软雅黑" w:hAnsi="微软雅黑" w:eastAsia="微软雅黑" w:cs="微软雅黑"/>
            <w:spacing w:val="-1"/>
            <w:sz w:val="18"/>
            <w:szCs w:val="18"/>
          </w:rPr>
          <w:t>12</w:t>
        </w:r>
        <w:r>
          <w:rPr>
            <w:rFonts w:ascii="微软雅黑" w:hAnsi="微软雅黑" w:eastAsia="微软雅黑" w:cs="微软雅黑"/>
            <w:spacing w:val="-1"/>
            <w:sz w:val="18"/>
            <w:szCs w:val="18"/>
          </w:rPr>
          <w:fldChar w:fldCharType="end"/>
        </w:r>
      </w:p>
    </w:sdtContent>
  </w:sdt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3D2305">
    <w:pPr>
      <w:spacing w:after="46" w:line="88" w:lineRule="exact"/>
    </w:pPr>
    <w:r>
      <w:rPr>
        <w:position w:val="-1"/>
      </w:rPr>
      <w:pict>
        <v:shape id="_x0000_s4117" o:spid="_x0000_s4117" style="height:4.45pt;width:418.3pt;" fillcolor="#823B0B" filled="t" stroked="f" coordsize="8365,88" path="m0,60l8365,60,8365,0,0,0,0,60xem0,88l8365,88,8365,74,0,74,0,88xe">
          <v:path/>
          <v:fill on="t" focussize="0,0"/>
          <v:stroke on="f"/>
          <v:imagedata o:title=""/>
          <o:lock v:ext="edit"/>
          <w10:wrap type="none"/>
          <w10:anchorlock/>
        </v:shape>
      </w:pict>
    </w:r>
  </w:p>
  <w:sdt>
    <w:sdtPr>
      <w:rPr>
        <w:rFonts w:ascii="微软雅黑" w:hAnsi="微软雅黑" w:eastAsia="微软雅黑" w:cs="微软雅黑"/>
        <w:sz w:val="18"/>
        <w:szCs w:val="18"/>
      </w:rPr>
      <w:id w:val="15"/>
      <w:docPartObj>
        <w:docPartGallery w:val="Table of Contents"/>
        <w:docPartUnique/>
      </w:docPartObj>
    </w:sdtPr>
    <w:sdtEndPr>
      <w:rPr>
        <w:rFonts w:ascii="微软雅黑" w:hAnsi="微软雅黑" w:eastAsia="微软雅黑" w:cs="微软雅黑"/>
        <w:sz w:val="18"/>
        <w:szCs w:val="18"/>
      </w:rPr>
    </w:sdtEndPr>
    <w:sdtContent>
      <w:p w14:paraId="173EDD7F">
        <w:pPr>
          <w:spacing w:line="182" w:lineRule="auto"/>
          <w:ind w:left="33"/>
          <w:rPr>
            <w:rFonts w:ascii="微软雅黑" w:hAnsi="微软雅黑" w:eastAsia="微软雅黑" w:cs="微软雅黑"/>
            <w:sz w:val="18"/>
            <w:szCs w:val="18"/>
          </w:rPr>
        </w:pPr>
        <w:r>
          <w:rPr>
            <w:rFonts w:ascii="微软雅黑" w:hAnsi="微软雅黑" w:eastAsia="微软雅黑" w:cs="微软雅黑"/>
            <w:sz w:val="18"/>
            <w:szCs w:val="18"/>
            <w14:textOutline w14:w="3265" w14:cap="flat" w14:cmpd="sng">
              <w14:solidFill>
                <w14:srgbClr w14:val="000000"/>
              </w14:solidFill>
              <w14:prstDash w14:val="solid"/>
              <w14:miter w14:val="0"/>
            </w14:textOutline>
          </w:rPr>
          <w:t>建德市旋具有限公司</w:t>
        </w:r>
        <w:r>
          <w:rPr>
            <w:rFonts w:ascii="微软雅黑" w:hAnsi="微软雅黑" w:eastAsia="微软雅黑" w:cs="微软雅黑"/>
            <w:sz w:val="18"/>
            <w:szCs w:val="18"/>
          </w:rPr>
          <w:t xml:space="preserve">                                                                 </w:t>
        </w:r>
        <w:r>
          <w:rPr>
            <w:rFonts w:ascii="微软雅黑" w:hAnsi="微软雅黑" w:eastAsia="微软雅黑" w:cs="微软雅黑"/>
            <w:spacing w:val="-1"/>
            <w:sz w:val="18"/>
            <w:szCs w:val="18"/>
          </w:rPr>
          <w:t xml:space="preserve">                                                          </w:t>
        </w:r>
        <w:r>
          <w:fldChar w:fldCharType="begin"/>
        </w:r>
        <w:r>
          <w:instrText xml:space="preserve"> HYPERLINK \l "bookmark28" </w:instrText>
        </w:r>
        <w:r>
          <w:fldChar w:fldCharType="separate"/>
        </w:r>
        <w:r>
          <w:rPr>
            <w:rFonts w:ascii="微软雅黑" w:hAnsi="微软雅黑" w:eastAsia="微软雅黑" w:cs="微软雅黑"/>
            <w:spacing w:val="-1"/>
            <w:sz w:val="18"/>
            <w:szCs w:val="18"/>
          </w:rPr>
          <w:t>13</w:t>
        </w:r>
        <w:r>
          <w:rPr>
            <w:rFonts w:ascii="微软雅黑" w:hAnsi="微软雅黑" w:eastAsia="微软雅黑" w:cs="微软雅黑"/>
            <w:spacing w:val="-1"/>
            <w:sz w:val="18"/>
            <w:szCs w:val="18"/>
          </w:rPr>
          <w:fldChar w:fldCharType="end"/>
        </w:r>
      </w:p>
    </w:sdtContent>
  </w:sdt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ED6729">
    <w:pPr>
      <w:spacing w:after="46" w:line="88" w:lineRule="exact"/>
      <w:ind w:firstLine="170"/>
    </w:pPr>
    <w:r>
      <w:rPr>
        <w:position w:val="-1"/>
      </w:rPr>
      <w:pict>
        <v:shape id="_x0000_s4119" o:spid="_x0000_s4119" style="height:4.45pt;width:418.3pt;" fillcolor="#823B0B" filled="t" stroked="f" coordsize="8365,88" path="m0,60l8365,60,8365,0,0,0,0,60xem0,88l8365,88,8365,74,0,74,0,88xe">
          <v:path/>
          <v:fill on="t" focussize="0,0"/>
          <v:stroke on="f"/>
          <v:imagedata o:title=""/>
          <o:lock v:ext="edit"/>
          <w10:wrap type="none"/>
          <w10:anchorlock/>
        </v:shape>
      </w:pict>
    </w:r>
  </w:p>
  <w:sdt>
    <w:sdtPr>
      <w:rPr>
        <w:rFonts w:ascii="微软雅黑" w:hAnsi="微软雅黑" w:eastAsia="微软雅黑" w:cs="微软雅黑"/>
        <w:sz w:val="18"/>
        <w:szCs w:val="18"/>
      </w:rPr>
      <w:id w:val="16"/>
      <w:docPartObj>
        <w:docPartGallery w:val="Table of Contents"/>
        <w:docPartUnique/>
      </w:docPartObj>
    </w:sdtPr>
    <w:sdtEndPr>
      <w:rPr>
        <w:rFonts w:ascii="微软雅黑" w:hAnsi="微软雅黑" w:eastAsia="微软雅黑" w:cs="微软雅黑"/>
        <w:sz w:val="18"/>
        <w:szCs w:val="18"/>
      </w:rPr>
    </w:sdtEndPr>
    <w:sdtContent>
      <w:p w14:paraId="61F50032">
        <w:pPr>
          <w:spacing w:line="182" w:lineRule="auto"/>
          <w:ind w:left="203"/>
          <w:rPr>
            <w:rFonts w:ascii="微软雅黑" w:hAnsi="微软雅黑" w:eastAsia="微软雅黑" w:cs="微软雅黑"/>
            <w:sz w:val="18"/>
            <w:szCs w:val="18"/>
          </w:rPr>
        </w:pPr>
        <w:r>
          <w:rPr>
            <w:rFonts w:ascii="微软雅黑" w:hAnsi="微软雅黑" w:eastAsia="微软雅黑" w:cs="微软雅黑"/>
            <w:sz w:val="18"/>
            <w:szCs w:val="18"/>
            <w14:textOutline w14:w="3265" w14:cap="flat" w14:cmpd="sng">
              <w14:solidFill>
                <w14:srgbClr w14:val="000000"/>
              </w14:solidFill>
              <w14:prstDash w14:val="solid"/>
              <w14:miter w14:val="0"/>
            </w14:textOutline>
          </w:rPr>
          <w:t>建德市旋具有限公司</w:t>
        </w:r>
        <w:r>
          <w:rPr>
            <w:rFonts w:ascii="微软雅黑" w:hAnsi="微软雅黑" w:eastAsia="微软雅黑" w:cs="微软雅黑"/>
            <w:sz w:val="18"/>
            <w:szCs w:val="18"/>
          </w:rPr>
          <w:t xml:space="preserve">                                                                 </w:t>
        </w:r>
        <w:r>
          <w:rPr>
            <w:rFonts w:ascii="微软雅黑" w:hAnsi="微软雅黑" w:eastAsia="微软雅黑" w:cs="微软雅黑"/>
            <w:spacing w:val="-1"/>
            <w:sz w:val="18"/>
            <w:szCs w:val="18"/>
          </w:rPr>
          <w:t xml:space="preserve">                                                          </w:t>
        </w:r>
        <w:r>
          <w:fldChar w:fldCharType="begin"/>
        </w:r>
        <w:r>
          <w:instrText xml:space="preserve"> HYPERLINK \l "bookmark29" </w:instrText>
        </w:r>
        <w:r>
          <w:fldChar w:fldCharType="separate"/>
        </w:r>
        <w:r>
          <w:rPr>
            <w:rFonts w:ascii="微软雅黑" w:hAnsi="微软雅黑" w:eastAsia="微软雅黑" w:cs="微软雅黑"/>
            <w:spacing w:val="-1"/>
            <w:sz w:val="18"/>
            <w:szCs w:val="18"/>
          </w:rPr>
          <w:t>14</w:t>
        </w:r>
        <w:r>
          <w:rPr>
            <w:rFonts w:ascii="微软雅黑" w:hAnsi="微软雅黑" w:eastAsia="微软雅黑" w:cs="微软雅黑"/>
            <w:spacing w:val="-1"/>
            <w:sz w:val="18"/>
            <w:szCs w:val="18"/>
          </w:rPr>
          <w:fldChar w:fldCharType="end"/>
        </w:r>
      </w:p>
    </w:sdtContent>
  </w:sdt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D868E3">
    <w:pPr>
      <w:spacing w:after="46" w:line="88" w:lineRule="exact"/>
      <w:ind w:firstLine="170"/>
    </w:pPr>
    <w:r>
      <w:rPr>
        <w:position w:val="-1"/>
      </w:rPr>
      <w:pict>
        <v:shape id="_x0000_s4120" o:spid="_x0000_s4120" style="height:4.45pt;width:418.3pt;" fillcolor="#823B0B" filled="t" stroked="f" coordsize="8365,88" path="m0,60l8365,60,8365,0,0,0,0,60xem0,88l8365,88,8365,74,0,74,0,88xe">
          <v:path/>
          <v:fill on="t" focussize="0,0"/>
          <v:stroke on="f"/>
          <v:imagedata o:title=""/>
          <o:lock v:ext="edit"/>
          <w10:wrap type="none"/>
          <w10:anchorlock/>
        </v:shape>
      </w:pict>
    </w:r>
  </w:p>
  <w:sdt>
    <w:sdtPr>
      <w:rPr>
        <w:rFonts w:ascii="微软雅黑" w:hAnsi="微软雅黑" w:eastAsia="微软雅黑" w:cs="微软雅黑"/>
        <w:sz w:val="18"/>
        <w:szCs w:val="18"/>
      </w:rPr>
      <w:id w:val="17"/>
      <w:docPartObj>
        <w:docPartGallery w:val="Table of Contents"/>
        <w:docPartUnique/>
      </w:docPartObj>
    </w:sdtPr>
    <w:sdtEndPr>
      <w:rPr>
        <w:rFonts w:ascii="微软雅黑" w:hAnsi="微软雅黑" w:eastAsia="微软雅黑" w:cs="微软雅黑"/>
        <w:sz w:val="18"/>
        <w:szCs w:val="18"/>
      </w:rPr>
    </w:sdtEndPr>
    <w:sdtContent>
      <w:p w14:paraId="57353039">
        <w:pPr>
          <w:spacing w:line="182" w:lineRule="auto"/>
          <w:ind w:left="203"/>
          <w:rPr>
            <w:rFonts w:ascii="微软雅黑" w:hAnsi="微软雅黑" w:eastAsia="微软雅黑" w:cs="微软雅黑"/>
            <w:sz w:val="18"/>
            <w:szCs w:val="18"/>
          </w:rPr>
        </w:pPr>
        <w:r>
          <w:rPr>
            <w:rFonts w:ascii="微软雅黑" w:hAnsi="微软雅黑" w:eastAsia="微软雅黑" w:cs="微软雅黑"/>
            <w:sz w:val="18"/>
            <w:szCs w:val="18"/>
            <w14:textOutline w14:w="3265" w14:cap="flat" w14:cmpd="sng">
              <w14:solidFill>
                <w14:srgbClr w14:val="000000"/>
              </w14:solidFill>
              <w14:prstDash w14:val="solid"/>
              <w14:miter w14:val="0"/>
            </w14:textOutline>
          </w:rPr>
          <w:t>建德市旋具有限公司</w:t>
        </w:r>
        <w:r>
          <w:rPr>
            <w:rFonts w:ascii="微软雅黑" w:hAnsi="微软雅黑" w:eastAsia="微软雅黑" w:cs="微软雅黑"/>
            <w:sz w:val="18"/>
            <w:szCs w:val="18"/>
          </w:rPr>
          <w:t xml:space="preserve">                                                                 </w:t>
        </w:r>
        <w:r>
          <w:rPr>
            <w:rFonts w:ascii="微软雅黑" w:hAnsi="微软雅黑" w:eastAsia="微软雅黑" w:cs="微软雅黑"/>
            <w:spacing w:val="-1"/>
            <w:sz w:val="18"/>
            <w:szCs w:val="18"/>
          </w:rPr>
          <w:t xml:space="preserve">                                                          </w:t>
        </w:r>
        <w:r>
          <w:fldChar w:fldCharType="begin"/>
        </w:r>
        <w:r>
          <w:instrText xml:space="preserve"> HYPERLINK \l "bookmark30" </w:instrText>
        </w:r>
        <w:r>
          <w:fldChar w:fldCharType="separate"/>
        </w:r>
        <w:r>
          <w:rPr>
            <w:rFonts w:ascii="微软雅黑" w:hAnsi="微软雅黑" w:eastAsia="微软雅黑" w:cs="微软雅黑"/>
            <w:spacing w:val="-1"/>
            <w:sz w:val="18"/>
            <w:szCs w:val="18"/>
          </w:rPr>
          <w:t>15</w:t>
        </w:r>
        <w:r>
          <w:rPr>
            <w:rFonts w:ascii="微软雅黑" w:hAnsi="微软雅黑" w:eastAsia="微软雅黑" w:cs="微软雅黑"/>
            <w:spacing w:val="-1"/>
            <w:sz w:val="18"/>
            <w:szCs w:val="18"/>
          </w:rPr>
          <w:fldChar w:fldCharType="end"/>
        </w:r>
      </w:p>
    </w:sdtContent>
  </w:sdt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108935">
    <w:pPr>
      <w:spacing w:after="46" w:line="88" w:lineRule="exact"/>
    </w:pPr>
    <w:r>
      <w:rPr>
        <w:position w:val="-1"/>
      </w:rPr>
      <w:pict>
        <v:shape id="_x0000_s4122" o:spid="_x0000_s4122" style="height:4.45pt;width:418.3pt;" fillcolor="#823B0B" filled="t" stroked="f" coordsize="8365,88" path="m0,60l8365,60,8365,0,0,0,0,60xem0,88l8365,88,8365,74,0,74,0,88xe">
          <v:path/>
          <v:fill on="t" focussize="0,0"/>
          <v:stroke on="f"/>
          <v:imagedata o:title=""/>
          <o:lock v:ext="edit"/>
          <w10:wrap type="none"/>
          <w10:anchorlock/>
        </v:shape>
      </w:pict>
    </w:r>
  </w:p>
  <w:sdt>
    <w:sdtPr>
      <w:rPr>
        <w:rFonts w:ascii="微软雅黑" w:hAnsi="微软雅黑" w:eastAsia="微软雅黑" w:cs="微软雅黑"/>
        <w:sz w:val="18"/>
        <w:szCs w:val="18"/>
      </w:rPr>
      <w:id w:val="18"/>
      <w:docPartObj>
        <w:docPartGallery w:val="Table of Contents"/>
        <w:docPartUnique/>
      </w:docPartObj>
    </w:sdtPr>
    <w:sdtEndPr>
      <w:rPr>
        <w:rFonts w:ascii="微软雅黑" w:hAnsi="微软雅黑" w:eastAsia="微软雅黑" w:cs="微软雅黑"/>
        <w:sz w:val="18"/>
        <w:szCs w:val="18"/>
      </w:rPr>
    </w:sdtEndPr>
    <w:sdtContent>
      <w:p w14:paraId="654700B5">
        <w:pPr>
          <w:spacing w:line="182" w:lineRule="auto"/>
          <w:ind w:left="33"/>
          <w:rPr>
            <w:rFonts w:ascii="微软雅黑" w:hAnsi="微软雅黑" w:eastAsia="微软雅黑" w:cs="微软雅黑"/>
            <w:sz w:val="18"/>
            <w:szCs w:val="18"/>
          </w:rPr>
        </w:pPr>
        <w:r>
          <w:rPr>
            <w:rFonts w:ascii="微软雅黑" w:hAnsi="微软雅黑" w:eastAsia="微软雅黑" w:cs="微软雅黑"/>
            <w:sz w:val="18"/>
            <w:szCs w:val="18"/>
            <w14:textOutline w14:w="3265" w14:cap="flat" w14:cmpd="sng">
              <w14:solidFill>
                <w14:srgbClr w14:val="000000"/>
              </w14:solidFill>
              <w14:prstDash w14:val="solid"/>
              <w14:miter w14:val="0"/>
            </w14:textOutline>
          </w:rPr>
          <w:t>建德市旋具有限公司</w:t>
        </w:r>
        <w:r>
          <w:rPr>
            <w:rFonts w:ascii="微软雅黑" w:hAnsi="微软雅黑" w:eastAsia="微软雅黑" w:cs="微软雅黑"/>
            <w:sz w:val="18"/>
            <w:szCs w:val="18"/>
          </w:rPr>
          <w:t xml:space="preserve">                                                                 </w:t>
        </w:r>
        <w:r>
          <w:rPr>
            <w:rFonts w:ascii="微软雅黑" w:hAnsi="微软雅黑" w:eastAsia="微软雅黑" w:cs="微软雅黑"/>
            <w:spacing w:val="-1"/>
            <w:sz w:val="18"/>
            <w:szCs w:val="18"/>
          </w:rPr>
          <w:t xml:space="preserve">                                                          </w:t>
        </w:r>
        <w:r>
          <w:fldChar w:fldCharType="begin"/>
        </w:r>
        <w:r>
          <w:instrText xml:space="preserve"> HYPERLINK \l "bookmark31" </w:instrText>
        </w:r>
        <w:r>
          <w:fldChar w:fldCharType="separate"/>
        </w:r>
        <w:r>
          <w:rPr>
            <w:rFonts w:ascii="微软雅黑" w:hAnsi="微软雅黑" w:eastAsia="微软雅黑" w:cs="微软雅黑"/>
            <w:spacing w:val="-1"/>
            <w:sz w:val="18"/>
            <w:szCs w:val="18"/>
          </w:rPr>
          <w:t>16</w:t>
        </w:r>
        <w:r>
          <w:rPr>
            <w:rFonts w:ascii="微软雅黑" w:hAnsi="微软雅黑" w:eastAsia="微软雅黑" w:cs="微软雅黑"/>
            <w:spacing w:val="-1"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B9DE5C">
    <w:pPr>
      <w:spacing w:line="218" w:lineRule="auto"/>
      <w:ind w:left="3647"/>
      <w:rPr>
        <w:rFonts w:ascii="宋体" w:hAnsi="宋体" w:eastAsia="宋体" w:cs="宋体"/>
        <w:sz w:val="18"/>
        <w:szCs w:val="18"/>
      </w:rPr>
    </w:pPr>
    <w:r>
      <w:pict>
        <v:shape id="_x0000_s4097" o:spid="_x0000_s4097" style="position:absolute;left:0pt;margin-left:88.55pt;margin-top:55.2pt;height:0.75pt;width:418.3pt;mso-position-horizontal-relative:page;mso-position-vertical-relative:page;z-index:251660288;mso-width-relative:page;mso-height-relative:page;" fillcolor="#000000" filled="t" stroked="f" coordsize="8365,15" o:allowincell="f" path="m0,14l8365,14,8365,0,0,0,0,14xe">
          <v:path/>
          <v:fill on="t" focussize="0,0"/>
          <v:stroke on="f"/>
          <v:imagedata o:title=""/>
          <o:lock v:ext="edit"/>
        </v:shape>
      </w:pict>
    </w:r>
    <w:r>
      <w:rPr>
        <w:rFonts w:ascii="宋体" w:hAnsi="宋体" w:eastAsia="宋体" w:cs="宋体"/>
        <w:spacing w:val="-1"/>
        <w:sz w:val="18"/>
        <w:szCs w:val="18"/>
        <w14:textOutline w14:w="3265" w14:cap="flat" w14:cmpd="sng">
          <w14:solidFill>
            <w14:srgbClr w14:val="000000"/>
          </w14:solidFill>
          <w14:prstDash w14:val="solid"/>
          <w14:miter w14:val="0"/>
        </w14:textOutline>
      </w:rPr>
      <w:t>社会责任报告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7D3581">
    <w:pPr>
      <w:spacing w:line="218" w:lineRule="auto"/>
      <w:ind w:left="3647"/>
      <w:rPr>
        <w:rFonts w:ascii="宋体" w:hAnsi="宋体" w:eastAsia="宋体" w:cs="宋体"/>
        <w:sz w:val="18"/>
        <w:szCs w:val="18"/>
      </w:rPr>
    </w:pPr>
    <w:r>
      <w:pict>
        <v:shape id="_x0000_s4100" o:spid="_x0000_s4100" style="position:absolute;left:0pt;margin-left:88.55pt;margin-top:55.2pt;height:0.75pt;width:418.3pt;mso-position-horizontal-relative:page;mso-position-vertical-relative:page;z-index:251661312;mso-width-relative:page;mso-height-relative:page;" fillcolor="#000000" filled="t" stroked="f" coordsize="8365,15" o:allowincell="f" path="m0,14l8365,14,8365,0,0,0,0,14xe">
          <v:path/>
          <v:fill on="t" focussize="0,0"/>
          <v:stroke on="f"/>
          <v:imagedata o:title=""/>
          <o:lock v:ext="edit"/>
        </v:shape>
      </w:pict>
    </w:r>
    <w:r>
      <w:rPr>
        <w:rFonts w:ascii="宋体" w:hAnsi="宋体" w:eastAsia="宋体" w:cs="宋体"/>
        <w:spacing w:val="-1"/>
        <w:sz w:val="18"/>
        <w:szCs w:val="18"/>
        <w14:textOutline w14:w="3265" w14:cap="flat" w14:cmpd="sng">
          <w14:solidFill>
            <w14:srgbClr w14:val="000000"/>
          </w14:solidFill>
          <w14:prstDash w14:val="solid"/>
          <w14:miter w14:val="0"/>
        </w14:textOutline>
      </w:rPr>
      <w:t>社会责任报告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646995">
    <w:pPr>
      <w:spacing w:line="218" w:lineRule="auto"/>
      <w:ind w:left="3656"/>
      <w:rPr>
        <w:rFonts w:ascii="宋体" w:hAnsi="宋体" w:eastAsia="宋体" w:cs="宋体"/>
        <w:sz w:val="18"/>
        <w:szCs w:val="18"/>
      </w:rPr>
    </w:pPr>
    <w:r>
      <w:pict>
        <v:shape id="_x0000_s4102" o:spid="_x0000_s4102" style="position:absolute;left:0pt;margin-left:88.55pt;margin-top:55.2pt;height:0.75pt;width:418.3pt;mso-position-horizontal-relative:page;mso-position-vertical-relative:page;z-index:251662336;mso-width-relative:page;mso-height-relative:page;" fillcolor="#000000" filled="t" stroked="f" coordsize="8365,15" o:allowincell="f" path="m0,14l8365,14,8365,0,0,0,0,14xe">
          <v:path/>
          <v:fill on="t" focussize="0,0"/>
          <v:stroke on="f"/>
          <v:imagedata o:title=""/>
          <o:lock v:ext="edit"/>
        </v:shape>
      </w:pict>
    </w:r>
    <w:r>
      <w:rPr>
        <w:rFonts w:ascii="宋体" w:hAnsi="宋体" w:eastAsia="宋体" w:cs="宋体"/>
        <w:spacing w:val="-1"/>
        <w:sz w:val="18"/>
        <w:szCs w:val="18"/>
        <w14:textOutline w14:w="3265" w14:cap="flat" w14:cmpd="sng">
          <w14:solidFill>
            <w14:srgbClr w14:val="000000"/>
          </w14:solidFill>
          <w14:prstDash w14:val="solid"/>
          <w14:miter w14:val="0"/>
        </w14:textOutline>
      </w:rPr>
      <w:t>社会责任报告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FDBE77">
    <w:pPr>
      <w:spacing w:line="218" w:lineRule="auto"/>
      <w:ind w:left="3731"/>
      <w:rPr>
        <w:rFonts w:ascii="宋体" w:hAnsi="宋体" w:eastAsia="宋体" w:cs="宋体"/>
        <w:sz w:val="18"/>
        <w:szCs w:val="18"/>
      </w:rPr>
    </w:pPr>
    <w:r>
      <w:pict>
        <v:shape id="_x0000_s4104" o:spid="_x0000_s4104" style="position:absolute;left:0pt;margin-left:88.55pt;margin-top:55.2pt;height:0.75pt;width:418.3pt;mso-position-horizontal-relative:page;mso-position-vertical-relative:page;z-index:251663360;mso-width-relative:page;mso-height-relative:page;" fillcolor="#000000" filled="t" stroked="f" coordsize="8365,15" o:allowincell="f" path="m0,14l8365,14,8365,0,0,0,0,14xe">
          <v:path/>
          <v:fill on="t" focussize="0,0"/>
          <v:stroke on="f"/>
          <v:imagedata o:title=""/>
          <o:lock v:ext="edit"/>
        </v:shape>
      </w:pict>
    </w:r>
    <w:bookmarkStart w:id="26" w:name="bookmark21"/>
    <w:bookmarkEnd w:id="26"/>
    <w:r>
      <w:rPr>
        <w:rFonts w:ascii="宋体" w:hAnsi="宋体" w:eastAsia="宋体" w:cs="宋体"/>
        <w:spacing w:val="-1"/>
        <w:sz w:val="18"/>
        <w:szCs w:val="18"/>
        <w14:textOutline w14:w="3265" w14:cap="flat" w14:cmpd="sng">
          <w14:solidFill>
            <w14:srgbClr w14:val="000000"/>
          </w14:solidFill>
          <w14:prstDash w14:val="solid"/>
          <w14:miter w14:val="0"/>
        </w14:textOutline>
      </w:rPr>
      <w:t>社会责任报告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D575FB">
    <w:pPr>
      <w:spacing w:line="218" w:lineRule="auto"/>
      <w:ind w:left="3836"/>
      <w:rPr>
        <w:rFonts w:ascii="宋体" w:hAnsi="宋体" w:eastAsia="宋体" w:cs="宋体"/>
        <w:sz w:val="18"/>
        <w:szCs w:val="18"/>
      </w:rPr>
    </w:pPr>
    <w:r>
      <w:pict>
        <v:shape id="_x0000_s4106" o:spid="_x0000_s4106" style="position:absolute;left:0pt;margin-left:88.55pt;margin-top:55.2pt;height:0.75pt;width:418.3pt;mso-position-horizontal-relative:page;mso-position-vertical-relative:page;z-index:251664384;mso-width-relative:page;mso-height-relative:page;" fillcolor="#000000" filled="t" stroked="f" coordsize="8365,15" o:allowincell="f" path="m0,14l8365,14,8365,0,0,0,0,14xe">
          <v:path/>
          <v:fill on="t" focussize="0,0"/>
          <v:stroke on="f"/>
          <v:imagedata o:title=""/>
          <o:lock v:ext="edit"/>
        </v:shape>
      </w:pict>
    </w:r>
    <w:r>
      <w:rPr>
        <w:rFonts w:ascii="宋体" w:hAnsi="宋体" w:eastAsia="宋体" w:cs="宋体"/>
        <w:spacing w:val="-1"/>
        <w:sz w:val="18"/>
        <w:szCs w:val="18"/>
        <w14:textOutline w14:w="3265" w14:cap="flat" w14:cmpd="sng">
          <w14:solidFill>
            <w14:srgbClr w14:val="000000"/>
          </w14:solidFill>
          <w14:prstDash w14:val="solid"/>
          <w14:miter w14:val="0"/>
        </w14:textOutline>
      </w:rPr>
      <w:t>社会责任报告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3E8569">
    <w:pPr>
      <w:spacing w:line="218" w:lineRule="auto"/>
      <w:ind w:left="3853"/>
      <w:rPr>
        <w:rFonts w:ascii="宋体" w:hAnsi="宋体" w:eastAsia="宋体" w:cs="宋体"/>
        <w:sz w:val="18"/>
        <w:szCs w:val="18"/>
      </w:rPr>
    </w:pPr>
    <w:r>
      <w:pict>
        <v:shape id="_x0000_s4108" o:spid="_x0000_s4108" style="position:absolute;left:0pt;margin-left:88.55pt;margin-top:55.2pt;height:0.75pt;width:418.3pt;mso-position-horizontal-relative:page;mso-position-vertical-relative:page;z-index:251665408;mso-width-relative:page;mso-height-relative:page;" fillcolor="#000000" filled="t" stroked="f" coordsize="8365,15" o:allowincell="f" path="m0,14l8365,14,8365,0,0,0,0,14xe">
          <v:path/>
          <v:fill on="t" focussize="0,0"/>
          <v:stroke on="f"/>
          <v:imagedata o:title=""/>
          <o:lock v:ext="edit"/>
        </v:shape>
      </w:pict>
    </w:r>
    <w:bookmarkStart w:id="27" w:name="bookmark23"/>
    <w:bookmarkEnd w:id="27"/>
    <w:r>
      <w:rPr>
        <w:rFonts w:ascii="宋体" w:hAnsi="宋体" w:eastAsia="宋体" w:cs="宋体"/>
        <w:spacing w:val="-1"/>
        <w:sz w:val="18"/>
        <w:szCs w:val="18"/>
        <w14:textOutline w14:w="3265" w14:cap="flat" w14:cmpd="sng">
          <w14:solidFill>
            <w14:srgbClr w14:val="000000"/>
          </w14:solidFill>
          <w14:prstDash w14:val="solid"/>
          <w14:miter w14:val="0"/>
        </w14:textOutline>
      </w:rPr>
      <w:t>社会责任报告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0D4B67">
    <w:pPr>
      <w:spacing w:line="218" w:lineRule="auto"/>
      <w:ind w:left="3731"/>
      <w:rPr>
        <w:rFonts w:ascii="宋体" w:hAnsi="宋体" w:eastAsia="宋体" w:cs="宋体"/>
        <w:sz w:val="18"/>
        <w:szCs w:val="18"/>
      </w:rPr>
    </w:pPr>
    <w:r>
      <w:pict>
        <v:shape id="_x0000_s4111" o:spid="_x0000_s4111" style="position:absolute;left:0pt;margin-left:88.55pt;margin-top:55.2pt;height:0.75pt;width:418.3pt;mso-position-horizontal-relative:page;mso-position-vertical-relative:page;z-index:251666432;mso-width-relative:page;mso-height-relative:page;" fillcolor="#000000" filled="t" stroked="f" coordsize="8365,15" o:allowincell="f" path="m0,14l8365,14,8365,0,0,0,0,14xe">
          <v:path/>
          <v:fill on="t" focussize="0,0"/>
          <v:stroke on="f"/>
          <v:imagedata o:title=""/>
          <o:lock v:ext="edit"/>
        </v:shape>
      </w:pict>
    </w:r>
    <w:r>
      <w:rPr>
        <w:rFonts w:ascii="宋体" w:hAnsi="宋体" w:eastAsia="宋体" w:cs="宋体"/>
        <w:spacing w:val="-1"/>
        <w:sz w:val="18"/>
        <w:szCs w:val="18"/>
        <w14:textOutline w14:w="3265" w14:cap="flat" w14:cmpd="sng">
          <w14:solidFill>
            <w14:srgbClr w14:val="000000"/>
          </w14:solidFill>
          <w14:prstDash w14:val="solid"/>
          <w14:miter w14:val="0"/>
        </w14:textOutline>
      </w:rPr>
      <w:t>社会责任报告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8DAE76">
    <w:pPr>
      <w:spacing w:line="218" w:lineRule="auto"/>
      <w:ind w:left="3731"/>
      <w:rPr>
        <w:rFonts w:ascii="宋体" w:hAnsi="宋体" w:eastAsia="宋体" w:cs="宋体"/>
        <w:sz w:val="18"/>
        <w:szCs w:val="18"/>
      </w:rPr>
    </w:pPr>
    <w:r>
      <w:pict>
        <v:shape id="_x0000_s4113" o:spid="_x0000_s4113" style="position:absolute;left:0pt;margin-left:88.55pt;margin-top:55.2pt;height:0.75pt;width:418.3pt;mso-position-horizontal-relative:page;mso-position-vertical-relative:page;z-index:251667456;mso-width-relative:page;mso-height-relative:page;" fillcolor="#000000" filled="t" stroked="f" coordsize="8365,15" o:allowincell="f" path="m0,14l8365,14,8365,0,0,0,0,14xe">
          <v:path/>
          <v:fill on="t" focussize="0,0"/>
          <v:stroke on="f"/>
          <v:imagedata o:title=""/>
          <o:lock v:ext="edit"/>
        </v:shape>
      </w:pict>
    </w:r>
    <w:r>
      <w:rPr>
        <w:rFonts w:ascii="宋体" w:hAnsi="宋体" w:eastAsia="宋体" w:cs="宋体"/>
        <w:spacing w:val="-1"/>
        <w:sz w:val="18"/>
        <w:szCs w:val="18"/>
        <w14:textOutline w14:w="3265" w14:cap="flat" w14:cmpd="sng">
          <w14:solidFill>
            <w14:srgbClr w14:val="000000"/>
          </w14:solidFill>
          <w14:prstDash w14:val="solid"/>
          <w14:miter w14:val="0"/>
        </w14:textOutline>
      </w:rPr>
      <w:t>社会责任报告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9E467C">
    <w:pPr>
      <w:spacing w:line="218" w:lineRule="auto"/>
      <w:ind w:left="3647"/>
      <w:rPr>
        <w:rFonts w:ascii="宋体" w:hAnsi="宋体" w:eastAsia="宋体" w:cs="宋体"/>
        <w:sz w:val="18"/>
        <w:szCs w:val="18"/>
      </w:rPr>
    </w:pPr>
    <w:r>
      <w:pict>
        <v:shape id="_x0000_s4116" o:spid="_x0000_s4116" style="position:absolute;left:0pt;margin-left:88.55pt;margin-top:55.2pt;height:0.75pt;width:418.3pt;mso-position-horizontal-relative:page;mso-position-vertical-relative:page;z-index:251668480;mso-width-relative:page;mso-height-relative:page;" fillcolor="#000000" filled="t" stroked="f" coordsize="8365,15" o:allowincell="f" path="m0,14l8365,14,8365,0,0,0,0,14xe">
          <v:path/>
          <v:fill on="t" focussize="0,0"/>
          <v:stroke on="f"/>
          <v:imagedata o:title=""/>
          <o:lock v:ext="edit"/>
        </v:shape>
      </w:pict>
    </w:r>
    <w:r>
      <w:rPr>
        <w:rFonts w:ascii="宋体" w:hAnsi="宋体" w:eastAsia="宋体" w:cs="宋体"/>
        <w:spacing w:val="-1"/>
        <w:sz w:val="18"/>
        <w:szCs w:val="18"/>
        <w14:textOutline w14:w="3265" w14:cap="flat" w14:cmpd="sng">
          <w14:solidFill>
            <w14:srgbClr w14:val="000000"/>
          </w14:solidFill>
          <w14:prstDash w14:val="solid"/>
          <w14:miter w14:val="0"/>
        </w14:textOutline>
      </w:rPr>
      <w:t>社会责任报告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08DEE4">
    <w:pPr>
      <w:spacing w:line="218" w:lineRule="auto"/>
      <w:ind w:left="3817"/>
      <w:rPr>
        <w:rFonts w:ascii="宋体" w:hAnsi="宋体" w:eastAsia="宋体" w:cs="宋体"/>
        <w:sz w:val="18"/>
        <w:szCs w:val="18"/>
      </w:rPr>
    </w:pPr>
    <w:r>
      <w:pict>
        <v:shape id="_x0000_s4118" o:spid="_x0000_s4118" style="position:absolute;left:0pt;margin-left:88.55pt;margin-top:55.2pt;height:0.75pt;width:418.3pt;mso-position-horizontal-relative:page;mso-position-vertical-relative:page;z-index:251669504;mso-width-relative:page;mso-height-relative:page;" fillcolor="#000000" filled="t" stroked="f" coordsize="8365,15" o:allowincell="f" path="m0,14l8365,14,8365,0,0,0,0,14xe">
          <v:path/>
          <v:fill on="t" focussize="0,0"/>
          <v:stroke on="f"/>
          <v:imagedata o:title=""/>
          <o:lock v:ext="edit"/>
        </v:shape>
      </w:pict>
    </w:r>
    <w:r>
      <w:rPr>
        <w:rFonts w:ascii="宋体" w:hAnsi="宋体" w:eastAsia="宋体" w:cs="宋体"/>
        <w:spacing w:val="-1"/>
        <w:sz w:val="18"/>
        <w:szCs w:val="18"/>
        <w14:textOutline w14:w="3265" w14:cap="flat" w14:cmpd="sng">
          <w14:solidFill>
            <w14:srgbClr w14:val="000000"/>
          </w14:solidFill>
          <w14:prstDash w14:val="solid"/>
          <w14:miter w14:val="0"/>
        </w14:textOutline>
      </w:rPr>
      <w:t>社会责任报告</w: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9E5419">
    <w:pPr>
      <w:spacing w:line="218" w:lineRule="auto"/>
      <w:ind w:left="3647"/>
      <w:rPr>
        <w:rFonts w:ascii="宋体" w:hAnsi="宋体" w:eastAsia="宋体" w:cs="宋体"/>
        <w:sz w:val="18"/>
        <w:szCs w:val="18"/>
      </w:rPr>
    </w:pPr>
    <w:r>
      <w:pict>
        <v:shape id="_x0000_s4121" o:spid="_x0000_s4121" style="position:absolute;left:0pt;margin-left:88.55pt;margin-top:55.2pt;height:0.75pt;width:418.3pt;mso-position-horizontal-relative:page;mso-position-vertical-relative:page;z-index:251660288;mso-width-relative:page;mso-height-relative:page;" fillcolor="#000000" filled="t" stroked="f" coordsize="8365,15" o:allowincell="f" path="m0,14l8365,14,8365,0,0,0,0,14xe">
          <v:path/>
          <v:fill on="t" focussize="0,0"/>
          <v:stroke on="f"/>
          <v:imagedata o:title=""/>
          <o:lock v:ext="edit"/>
        </v:shape>
      </w:pict>
    </w:r>
    <w:r>
      <w:rPr>
        <w:rFonts w:ascii="宋体" w:hAnsi="宋体" w:eastAsia="宋体" w:cs="宋体"/>
        <w:spacing w:val="-1"/>
        <w:sz w:val="18"/>
        <w:szCs w:val="18"/>
        <w14:textOutline w14:w="3265" w14:cap="flat" w14:cmpd="sng">
          <w14:solidFill>
            <w14:srgbClr w14:val="000000"/>
          </w14:solidFill>
          <w14:prstDash w14:val="solid"/>
          <w14:miter w14:val="0"/>
        </w14:textOutline>
      </w:rPr>
      <w:t>社会责任报告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displayBackgroundShape w:val="1"/>
  <w:documentProtection w:enforcement="0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Dg1ZjA0MWJkOTkwOTE5MzlhZjZlOGQ3ZGRmNjk1ZGQifQ=="/>
  </w:docVars>
  <w:rsids>
    <w:rsidRoot w:val="00000000"/>
    <w:rsid w:val="0A1F4828"/>
    <w:rsid w:val="110435DA"/>
    <w:rsid w:val="11A233DA"/>
    <w:rsid w:val="1CC25AC1"/>
    <w:rsid w:val="2F000B34"/>
    <w:rsid w:val="65F938CF"/>
    <w:rsid w:val="6BBA26E8"/>
    <w:rsid w:val="6EE175F6"/>
    <w:rsid w:val="717E2B3A"/>
    <w:rsid w:val="7B0B611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2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4" Type="http://schemas.openxmlformats.org/officeDocument/2006/relationships/fontTable" Target="fontTable.xml"/><Relationship Id="rId43" Type="http://schemas.openxmlformats.org/officeDocument/2006/relationships/customXml" Target="../customXml/item1.xml"/><Relationship Id="rId42" Type="http://schemas.openxmlformats.org/officeDocument/2006/relationships/image" Target="media/image11.jpeg"/><Relationship Id="rId41" Type="http://schemas.openxmlformats.org/officeDocument/2006/relationships/image" Target="media/image10.png"/><Relationship Id="rId40" Type="http://schemas.openxmlformats.org/officeDocument/2006/relationships/image" Target="media/image9.png"/><Relationship Id="rId4" Type="http://schemas.openxmlformats.org/officeDocument/2006/relationships/endnotes" Target="endnotes.xml"/><Relationship Id="rId39" Type="http://schemas.openxmlformats.org/officeDocument/2006/relationships/image" Target="media/image8.png"/><Relationship Id="rId38" Type="http://schemas.openxmlformats.org/officeDocument/2006/relationships/image" Target="media/image7.jpeg"/><Relationship Id="rId37" Type="http://schemas.openxmlformats.org/officeDocument/2006/relationships/image" Target="media/image6.jpeg"/><Relationship Id="rId36" Type="http://schemas.openxmlformats.org/officeDocument/2006/relationships/image" Target="media/image5.jpeg"/><Relationship Id="rId35" Type="http://schemas.openxmlformats.org/officeDocument/2006/relationships/image" Target="media/image4.jpeg"/><Relationship Id="rId34" Type="http://schemas.openxmlformats.org/officeDocument/2006/relationships/image" Target="media/image3.png"/><Relationship Id="rId33" Type="http://schemas.openxmlformats.org/officeDocument/2006/relationships/image" Target="media/image2.png"/><Relationship Id="rId32" Type="http://schemas.openxmlformats.org/officeDocument/2006/relationships/image" Target="media/image1.png"/><Relationship Id="rId31" Type="http://schemas.openxmlformats.org/officeDocument/2006/relationships/theme" Target="theme/theme1.xml"/><Relationship Id="rId30" Type="http://schemas.openxmlformats.org/officeDocument/2006/relationships/footer" Target="footer15.xml"/><Relationship Id="rId3" Type="http://schemas.openxmlformats.org/officeDocument/2006/relationships/footnotes" Target="footnotes.xml"/><Relationship Id="rId29" Type="http://schemas.openxmlformats.org/officeDocument/2006/relationships/header" Target="header11.xml"/><Relationship Id="rId28" Type="http://schemas.openxmlformats.org/officeDocument/2006/relationships/footer" Target="footer14.xml"/><Relationship Id="rId27" Type="http://schemas.openxmlformats.org/officeDocument/2006/relationships/footer" Target="footer13.xml"/><Relationship Id="rId26" Type="http://schemas.openxmlformats.org/officeDocument/2006/relationships/header" Target="header10.xml"/><Relationship Id="rId25" Type="http://schemas.openxmlformats.org/officeDocument/2006/relationships/footer" Target="footer12.xml"/><Relationship Id="rId24" Type="http://schemas.openxmlformats.org/officeDocument/2006/relationships/header" Target="header9.xml"/><Relationship Id="rId23" Type="http://schemas.openxmlformats.org/officeDocument/2006/relationships/footer" Target="footer11.xml"/><Relationship Id="rId22" Type="http://schemas.openxmlformats.org/officeDocument/2006/relationships/footer" Target="footer10.xml"/><Relationship Id="rId21" Type="http://schemas.openxmlformats.org/officeDocument/2006/relationships/header" Target="header8.xml"/><Relationship Id="rId20" Type="http://schemas.openxmlformats.org/officeDocument/2006/relationships/footer" Target="footer9.xml"/><Relationship Id="rId2" Type="http://schemas.openxmlformats.org/officeDocument/2006/relationships/settings" Target="settings.xml"/><Relationship Id="rId19" Type="http://schemas.openxmlformats.org/officeDocument/2006/relationships/header" Target="header7.xml"/><Relationship Id="rId18" Type="http://schemas.openxmlformats.org/officeDocument/2006/relationships/footer" Target="footer8.xml"/><Relationship Id="rId17" Type="http://schemas.openxmlformats.org/officeDocument/2006/relationships/footer" Target="footer7.xml"/><Relationship Id="rId16" Type="http://schemas.openxmlformats.org/officeDocument/2006/relationships/header" Target="header6.xml"/><Relationship Id="rId15" Type="http://schemas.openxmlformats.org/officeDocument/2006/relationships/footer" Target="footer6.xml"/><Relationship Id="rId14" Type="http://schemas.openxmlformats.org/officeDocument/2006/relationships/header" Target="header5.xml"/><Relationship Id="rId13" Type="http://schemas.openxmlformats.org/officeDocument/2006/relationships/footer" Target="footer5.xml"/><Relationship Id="rId12" Type="http://schemas.openxmlformats.org/officeDocument/2006/relationships/header" Target="header4.xml"/><Relationship Id="rId11" Type="http://schemas.openxmlformats.org/officeDocument/2006/relationships/footer" Target="footer4.xml"/><Relationship Id="rId10" Type="http://schemas.openxmlformats.org/officeDocument/2006/relationships/header" Target="head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7"/>
    <customShpInfo spid="_x0000_s4098"/>
    <customShpInfo spid="_x0000_s4099"/>
    <customShpInfo spid="_x0000_s4100"/>
    <customShpInfo spid="_x0000_s4101"/>
    <customShpInfo spid="_x0000_s4102"/>
    <customShpInfo spid="_x0000_s4103"/>
    <customShpInfo spid="_x0000_s4104"/>
    <customShpInfo spid="_x0000_s4105"/>
    <customShpInfo spid="_x0000_s4106"/>
    <customShpInfo spid="_x0000_s4107"/>
    <customShpInfo spid="_x0000_s4108"/>
    <customShpInfo spid="_x0000_s4109"/>
    <customShpInfo spid="_x0000_s4110"/>
    <customShpInfo spid="_x0000_s4111"/>
    <customShpInfo spid="_x0000_s4112"/>
    <customShpInfo spid="_x0000_s4113"/>
    <customShpInfo spid="_x0000_s4114"/>
    <customShpInfo spid="_x0000_s4115"/>
    <customShpInfo spid="_x0000_s4116"/>
    <customShpInfo spid="_x0000_s4117"/>
    <customShpInfo spid="_x0000_s4118"/>
    <customShpInfo spid="_x0000_s4119"/>
    <customShpInfo spid="_x0000_s4120"/>
    <customShpInfo spid="_x0000_s4121"/>
    <customShpInfo spid="_x0000_s412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16</Pages>
  <Words>5446</Words>
  <Characters>5676</Characters>
  <TotalTime>22</TotalTime>
  <ScaleCrop>false</ScaleCrop>
  <LinksUpToDate>false</LinksUpToDate>
  <CharactersWithSpaces>6232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2021-12-03T10:30:00Z</dcterms:created>
  <dc:creator>greatsky5</dc:creator>
  <cp:lastModifiedBy>云之雨</cp:lastModifiedBy>
  <dcterms:modified xsi:type="dcterms:W3CDTF">2026-09-29T06:48:20Z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2023-11-24T08:18:29Z</vt:filetime>
  </property>
  <property fmtid="{D5CDD505-2E9C-101B-9397-08002B2CF9AE}" pid="4" name="KSOProductBuildVer">
    <vt:lpwstr>2052-12.1.0.28505</vt:lpwstr>
  </property>
  <property fmtid="{D5CDD505-2E9C-101B-9397-08002B2CF9AE}" pid="5" name="ICV">
    <vt:lpwstr>ABC3DBFB82B5430AA2DF6D4F2AD6E890_13</vt:lpwstr>
  </property>
  <property fmtid="{D5CDD505-2E9C-101B-9397-08002B2CF9AE}" pid="6" name="KSOTemplateDocerSaveRecord">
    <vt:lpwstr>eyJoZGlkIjoiMDZjMjc0NDhmYzg4OTllOTE4NTQ5YzU3YThjNGU3NTciLCJ1c2VySWQiOiIzODk3MzQ1ODQifQ==</vt:lpwstr>
  </property>
</Properties>
</file>